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04B3E" w14:textId="638B77C3" w:rsidR="00257FEE" w:rsidRDefault="00257FEE" w:rsidP="00A957B6">
      <w:pPr>
        <w:pStyle w:val="Ttulo3"/>
        <w:numPr>
          <w:ilvl w:val="0"/>
          <w:numId w:val="0"/>
        </w:numPr>
        <w:ind w:left="2160" w:hanging="2160"/>
        <w:jc w:val="both"/>
        <w:rPr>
          <w:rFonts w:ascii="Arial" w:hAnsi="Arial" w:cs="Arial"/>
          <w:b w:val="0"/>
          <w:bCs w:val="0"/>
          <w:color w:val="000000" w:themeColor="text1"/>
          <w:sz w:val="24"/>
          <w:szCs w:val="24"/>
          <w:lang w:val="es-MX"/>
        </w:rPr>
      </w:pPr>
      <w:bookmarkStart w:id="0" w:name="_Toc69414427"/>
      <w:r w:rsidRPr="004D783F">
        <w:rPr>
          <w:rFonts w:ascii="Arial" w:hAnsi="Arial" w:cs="Arial"/>
          <w:b w:val="0"/>
          <w:bCs w:val="0"/>
          <w:color w:val="000000" w:themeColor="text1"/>
          <w:sz w:val="24"/>
          <w:szCs w:val="24"/>
          <w:lang w:val="es-CO"/>
        </w:rPr>
        <w:t>Proyecto</w:t>
      </w:r>
      <w:r w:rsidRPr="00257FEE">
        <w:rPr>
          <w:rFonts w:ascii="Arial" w:hAnsi="Arial" w:cs="Arial"/>
          <w:b w:val="0"/>
          <w:bCs w:val="0"/>
          <w:color w:val="000000" w:themeColor="text1"/>
          <w:sz w:val="24"/>
          <w:szCs w:val="24"/>
          <w:lang w:val="es-MX"/>
        </w:rPr>
        <w:t xml:space="preserve"> 320103</w:t>
      </w:r>
      <w:r w:rsidR="004D783F">
        <w:rPr>
          <w:rFonts w:ascii="Arial" w:hAnsi="Arial" w:cs="Arial"/>
          <w:b w:val="0"/>
          <w:bCs w:val="0"/>
          <w:color w:val="000000" w:themeColor="text1"/>
          <w:sz w:val="24"/>
          <w:szCs w:val="24"/>
          <w:lang w:val="es-MX"/>
        </w:rPr>
        <w:t xml:space="preserve"> Control y Vigilancia al Desarrollo Sectorial Sostenible</w:t>
      </w:r>
      <w:bookmarkEnd w:id="0"/>
    </w:p>
    <w:p w14:paraId="0030BA53" w14:textId="0E4D4366" w:rsidR="004D783F" w:rsidRDefault="004D783F" w:rsidP="004D783F">
      <w:pPr>
        <w:rPr>
          <w:rFonts w:ascii="Arial" w:hAnsi="Arial" w:cs="Arial"/>
          <w:sz w:val="24"/>
          <w:szCs w:val="24"/>
          <w:lang w:val="es-MX"/>
        </w:rPr>
      </w:pPr>
    </w:p>
    <w:p w14:paraId="451F58A0" w14:textId="3B849677" w:rsidR="00686A24" w:rsidRDefault="00686A24" w:rsidP="00686A24">
      <w:pPr>
        <w:jc w:val="both"/>
        <w:rPr>
          <w:rFonts w:ascii="Arial" w:hAnsi="Arial" w:cs="Arial"/>
          <w:sz w:val="24"/>
          <w:szCs w:val="24"/>
          <w:lang w:val="es-MX"/>
        </w:rPr>
      </w:pPr>
      <w:r>
        <w:rPr>
          <w:rFonts w:ascii="Arial" w:hAnsi="Arial" w:cs="Arial"/>
          <w:sz w:val="24"/>
          <w:szCs w:val="24"/>
          <w:lang w:val="es-MX"/>
        </w:rPr>
        <w:t xml:space="preserve">De acuerdo con la descripción de los programas de inversión pública nacional, dentro del desarrollo sostenible de sectores productivos, deberán adelantarse acciones orientadas al cumplimiento de la normatividad ambiental por parte de los sectores productivos, y en esa perspectiva la autoridad ambiental regional debe evaluar desde el punto de vista técnico-jurídico la viabilidad del otorgamiento de los permisos y licencias ambientales que se le soliciten de acuerdo con sus competencias; pero igualmente sancionar a quien infrinja la normatividad ambiental. </w:t>
      </w:r>
    </w:p>
    <w:p w14:paraId="688D1DB5" w14:textId="51B3805A" w:rsidR="00686A24" w:rsidRDefault="00686A24" w:rsidP="00686A24">
      <w:pPr>
        <w:jc w:val="both"/>
        <w:rPr>
          <w:rFonts w:ascii="Arial" w:hAnsi="Arial" w:cs="Arial"/>
          <w:sz w:val="24"/>
          <w:szCs w:val="24"/>
          <w:lang w:val="es-MX"/>
        </w:rPr>
      </w:pPr>
    </w:p>
    <w:p w14:paraId="6E4FE85D" w14:textId="24DDE21E" w:rsidR="00686A24" w:rsidRPr="00686A24" w:rsidRDefault="00686A24" w:rsidP="00686A24">
      <w:pPr>
        <w:jc w:val="both"/>
        <w:rPr>
          <w:rFonts w:ascii="Arial" w:hAnsi="Arial" w:cs="Arial"/>
          <w:b/>
          <w:sz w:val="24"/>
          <w:szCs w:val="24"/>
          <w:lang w:val="es-MX"/>
        </w:rPr>
      </w:pPr>
      <w:r w:rsidRPr="00686A24">
        <w:rPr>
          <w:rFonts w:ascii="Arial" w:hAnsi="Arial" w:cs="Arial"/>
          <w:b/>
          <w:sz w:val="24"/>
          <w:szCs w:val="24"/>
          <w:lang w:val="es-MX"/>
        </w:rPr>
        <w:t xml:space="preserve">OBJETIVO: </w:t>
      </w:r>
    </w:p>
    <w:p w14:paraId="00012776" w14:textId="4641DCF1" w:rsidR="00686A24" w:rsidRPr="00686A24" w:rsidRDefault="00686A24" w:rsidP="00686A24">
      <w:pPr>
        <w:jc w:val="both"/>
        <w:rPr>
          <w:rFonts w:ascii="Arial" w:hAnsi="Arial" w:cs="Arial"/>
          <w:sz w:val="24"/>
          <w:szCs w:val="24"/>
          <w:lang w:val="es-MX"/>
        </w:rPr>
      </w:pPr>
      <w:r>
        <w:rPr>
          <w:rFonts w:ascii="Arial" w:hAnsi="Arial" w:cs="Arial"/>
          <w:sz w:val="24"/>
          <w:szCs w:val="24"/>
          <w:lang w:val="es-MX"/>
        </w:rPr>
        <w:t>Ejercer una adecuada administración de los recursos naturales renovables, decidiendo sobre los permisos y licencias ambientales que se tramiten ante esta instancia de acuerdo con su competencia</w:t>
      </w:r>
      <w:r w:rsidR="00D46FA7">
        <w:rPr>
          <w:rFonts w:ascii="Arial" w:hAnsi="Arial" w:cs="Arial"/>
          <w:sz w:val="24"/>
          <w:szCs w:val="24"/>
          <w:lang w:val="es-MX"/>
        </w:rPr>
        <w:t>, con el correspondiente seguimiento y sanción, en este último caso, cuando se infrinja a normatividad ambiental.</w:t>
      </w:r>
    </w:p>
    <w:p w14:paraId="3D154336" w14:textId="01ECE306" w:rsidR="004D783F" w:rsidRPr="00926B70" w:rsidRDefault="004D783F" w:rsidP="004D783F">
      <w:pPr>
        <w:spacing w:after="0" w:line="240" w:lineRule="auto"/>
        <w:ind w:left="1080"/>
        <w:jc w:val="center"/>
        <w:rPr>
          <w:rFonts w:ascii="Arial" w:hAnsi="Arial" w:cs="Arial"/>
          <w:bCs/>
          <w:color w:val="000000" w:themeColor="text1"/>
          <w:sz w:val="24"/>
          <w:szCs w:val="24"/>
          <w:lang w:val="es-MX"/>
        </w:rPr>
      </w:pPr>
      <w:bookmarkStart w:id="1" w:name="_Toc69414540"/>
      <w:r w:rsidRPr="00926B70">
        <w:rPr>
          <w:rFonts w:ascii="Arial" w:hAnsi="Arial" w:cs="Arial"/>
          <w:bCs/>
          <w:color w:val="000000" w:themeColor="text1"/>
          <w:sz w:val="24"/>
          <w:szCs w:val="24"/>
          <w:lang w:val="es-MX"/>
        </w:rPr>
        <w:t>METAS DEL PROYECTO 32010</w:t>
      </w:r>
      <w:r>
        <w:rPr>
          <w:rFonts w:ascii="Arial" w:hAnsi="Arial" w:cs="Arial"/>
          <w:bCs/>
          <w:color w:val="000000" w:themeColor="text1"/>
          <w:sz w:val="24"/>
          <w:szCs w:val="24"/>
          <w:lang w:val="es-MX"/>
        </w:rPr>
        <w:t>3</w:t>
      </w:r>
      <w:bookmarkEnd w:id="1"/>
    </w:p>
    <w:tbl>
      <w:tblPr>
        <w:tblW w:w="9209" w:type="dxa"/>
        <w:tblLayout w:type="fixed"/>
        <w:tblLook w:val="04A0" w:firstRow="1" w:lastRow="0" w:firstColumn="1" w:lastColumn="0" w:noHBand="0" w:noVBand="1"/>
      </w:tblPr>
      <w:tblGrid>
        <w:gridCol w:w="562"/>
        <w:gridCol w:w="2127"/>
        <w:gridCol w:w="2268"/>
        <w:gridCol w:w="850"/>
        <w:gridCol w:w="851"/>
        <w:gridCol w:w="850"/>
        <w:gridCol w:w="851"/>
        <w:gridCol w:w="850"/>
      </w:tblGrid>
      <w:tr w:rsidR="004D783F" w:rsidRPr="004D783F" w14:paraId="545C1B18" w14:textId="77777777" w:rsidTr="004B12FA">
        <w:trPr>
          <w:trHeight w:val="675"/>
          <w:tblHeader/>
        </w:trPr>
        <w:tc>
          <w:tcPr>
            <w:tcW w:w="56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44922A4" w14:textId="77777777" w:rsidR="004D783F" w:rsidRPr="004D783F" w:rsidRDefault="004D783F" w:rsidP="004D783F">
            <w:pPr>
              <w:spacing w:after="0" w:line="240" w:lineRule="auto"/>
              <w:jc w:val="center"/>
              <w:rPr>
                <w:rFonts w:ascii="Arial" w:eastAsia="Times New Roman" w:hAnsi="Arial" w:cs="Arial"/>
                <w:b/>
                <w:bCs/>
                <w:color w:val="000000"/>
                <w:sz w:val="18"/>
                <w:szCs w:val="18"/>
                <w:lang w:val="en-US"/>
              </w:rPr>
            </w:pPr>
            <w:r w:rsidRPr="004D783F">
              <w:rPr>
                <w:rFonts w:ascii="Arial" w:eastAsia="Times New Roman" w:hAnsi="Arial" w:cs="Arial"/>
                <w:b/>
                <w:bCs/>
                <w:color w:val="000000"/>
                <w:sz w:val="18"/>
                <w:szCs w:val="18"/>
                <w:lang w:val="en-US"/>
              </w:rPr>
              <w:t>No.</w:t>
            </w:r>
          </w:p>
        </w:tc>
        <w:tc>
          <w:tcPr>
            <w:tcW w:w="2127" w:type="dxa"/>
            <w:tcBorders>
              <w:top w:val="single" w:sz="4" w:space="0" w:color="auto"/>
              <w:left w:val="nil"/>
              <w:bottom w:val="single" w:sz="4" w:space="0" w:color="auto"/>
              <w:right w:val="single" w:sz="4" w:space="0" w:color="auto"/>
            </w:tcBorders>
            <w:shd w:val="clear" w:color="000000" w:fill="92D050"/>
            <w:vAlign w:val="center"/>
            <w:hideMark/>
          </w:tcPr>
          <w:p w14:paraId="54C2A46D" w14:textId="77777777" w:rsidR="004D783F" w:rsidRPr="004D783F" w:rsidRDefault="004D783F" w:rsidP="004D783F">
            <w:pPr>
              <w:spacing w:after="0" w:line="240" w:lineRule="auto"/>
              <w:jc w:val="center"/>
              <w:rPr>
                <w:rFonts w:ascii="Arial" w:eastAsia="Times New Roman" w:hAnsi="Arial" w:cs="Arial"/>
                <w:b/>
                <w:bCs/>
                <w:color w:val="000000"/>
                <w:sz w:val="18"/>
                <w:szCs w:val="18"/>
                <w:lang w:val="en-US"/>
              </w:rPr>
            </w:pPr>
            <w:r w:rsidRPr="004D783F">
              <w:rPr>
                <w:rFonts w:ascii="Arial" w:eastAsia="Times New Roman" w:hAnsi="Arial" w:cs="Arial"/>
                <w:b/>
                <w:bCs/>
                <w:color w:val="000000"/>
                <w:sz w:val="18"/>
                <w:szCs w:val="18"/>
                <w:lang w:val="en-US"/>
              </w:rPr>
              <w:t>PRODUCTOS / METAS</w:t>
            </w:r>
          </w:p>
        </w:tc>
        <w:tc>
          <w:tcPr>
            <w:tcW w:w="2268" w:type="dxa"/>
            <w:tcBorders>
              <w:top w:val="single" w:sz="4" w:space="0" w:color="auto"/>
              <w:left w:val="nil"/>
              <w:bottom w:val="single" w:sz="4" w:space="0" w:color="auto"/>
              <w:right w:val="single" w:sz="4" w:space="0" w:color="auto"/>
            </w:tcBorders>
            <w:shd w:val="clear" w:color="000000" w:fill="92D050"/>
            <w:vAlign w:val="center"/>
            <w:hideMark/>
          </w:tcPr>
          <w:p w14:paraId="4A2AC1F0" w14:textId="77777777" w:rsidR="004D783F" w:rsidRPr="004D783F" w:rsidRDefault="004D783F" w:rsidP="004D783F">
            <w:pPr>
              <w:spacing w:after="0" w:line="240" w:lineRule="auto"/>
              <w:jc w:val="center"/>
              <w:rPr>
                <w:rFonts w:ascii="Arial" w:eastAsia="Times New Roman" w:hAnsi="Arial" w:cs="Arial"/>
                <w:b/>
                <w:bCs/>
                <w:color w:val="000000"/>
                <w:sz w:val="18"/>
                <w:szCs w:val="18"/>
                <w:lang w:val="en-US"/>
              </w:rPr>
            </w:pPr>
            <w:r w:rsidRPr="004D783F">
              <w:rPr>
                <w:rFonts w:ascii="Arial" w:eastAsia="Times New Roman" w:hAnsi="Arial" w:cs="Arial"/>
                <w:b/>
                <w:bCs/>
                <w:color w:val="000000"/>
                <w:sz w:val="18"/>
                <w:szCs w:val="18"/>
                <w:lang w:val="en-US"/>
              </w:rPr>
              <w:t xml:space="preserve">INDICADOR DE PRODUCTO </w:t>
            </w:r>
          </w:p>
        </w:tc>
        <w:tc>
          <w:tcPr>
            <w:tcW w:w="850" w:type="dxa"/>
            <w:tcBorders>
              <w:top w:val="single" w:sz="4" w:space="0" w:color="auto"/>
              <w:left w:val="nil"/>
              <w:bottom w:val="single" w:sz="4" w:space="0" w:color="auto"/>
              <w:right w:val="single" w:sz="4" w:space="0" w:color="auto"/>
            </w:tcBorders>
            <w:shd w:val="clear" w:color="000000" w:fill="92D050"/>
            <w:vAlign w:val="center"/>
            <w:hideMark/>
          </w:tcPr>
          <w:p w14:paraId="655EF3F2" w14:textId="77777777" w:rsidR="004D783F" w:rsidRPr="004D783F" w:rsidRDefault="004D783F" w:rsidP="004D783F">
            <w:pPr>
              <w:spacing w:after="0" w:line="240" w:lineRule="auto"/>
              <w:jc w:val="center"/>
              <w:rPr>
                <w:rFonts w:ascii="Arial" w:eastAsia="Times New Roman" w:hAnsi="Arial" w:cs="Arial"/>
                <w:b/>
                <w:bCs/>
                <w:color w:val="000000"/>
                <w:sz w:val="18"/>
                <w:szCs w:val="18"/>
                <w:lang w:val="en-US"/>
              </w:rPr>
            </w:pPr>
            <w:r w:rsidRPr="004D783F">
              <w:rPr>
                <w:rFonts w:ascii="Arial" w:eastAsia="Times New Roman" w:hAnsi="Arial" w:cs="Arial"/>
                <w:b/>
                <w:bCs/>
                <w:color w:val="000000"/>
                <w:sz w:val="18"/>
                <w:szCs w:val="18"/>
                <w:lang w:val="en-US"/>
              </w:rPr>
              <w:t>META 2020</w:t>
            </w:r>
          </w:p>
        </w:tc>
        <w:tc>
          <w:tcPr>
            <w:tcW w:w="851" w:type="dxa"/>
            <w:tcBorders>
              <w:top w:val="single" w:sz="4" w:space="0" w:color="auto"/>
              <w:left w:val="nil"/>
              <w:bottom w:val="single" w:sz="4" w:space="0" w:color="auto"/>
              <w:right w:val="single" w:sz="4" w:space="0" w:color="auto"/>
            </w:tcBorders>
            <w:shd w:val="clear" w:color="000000" w:fill="92D050"/>
            <w:vAlign w:val="center"/>
            <w:hideMark/>
          </w:tcPr>
          <w:p w14:paraId="06C16A00" w14:textId="77777777" w:rsidR="004D783F" w:rsidRPr="004D783F" w:rsidRDefault="004D783F" w:rsidP="004D783F">
            <w:pPr>
              <w:spacing w:after="0" w:line="240" w:lineRule="auto"/>
              <w:jc w:val="center"/>
              <w:rPr>
                <w:rFonts w:ascii="Arial" w:eastAsia="Times New Roman" w:hAnsi="Arial" w:cs="Arial"/>
                <w:b/>
                <w:bCs/>
                <w:color w:val="000000"/>
                <w:sz w:val="18"/>
                <w:szCs w:val="18"/>
                <w:lang w:val="en-US"/>
              </w:rPr>
            </w:pPr>
            <w:r w:rsidRPr="004D783F">
              <w:rPr>
                <w:rFonts w:ascii="Arial" w:eastAsia="Times New Roman" w:hAnsi="Arial" w:cs="Arial"/>
                <w:b/>
                <w:bCs/>
                <w:color w:val="000000"/>
                <w:sz w:val="18"/>
                <w:szCs w:val="18"/>
                <w:lang w:val="en-US"/>
              </w:rPr>
              <w:t>META 2021</w:t>
            </w:r>
          </w:p>
        </w:tc>
        <w:tc>
          <w:tcPr>
            <w:tcW w:w="850" w:type="dxa"/>
            <w:tcBorders>
              <w:top w:val="single" w:sz="4" w:space="0" w:color="auto"/>
              <w:left w:val="nil"/>
              <w:bottom w:val="single" w:sz="4" w:space="0" w:color="auto"/>
              <w:right w:val="single" w:sz="4" w:space="0" w:color="auto"/>
            </w:tcBorders>
            <w:shd w:val="clear" w:color="000000" w:fill="92D050"/>
            <w:vAlign w:val="center"/>
            <w:hideMark/>
          </w:tcPr>
          <w:p w14:paraId="450C48BB" w14:textId="77777777" w:rsidR="004D783F" w:rsidRPr="004D783F" w:rsidRDefault="004D783F" w:rsidP="004D783F">
            <w:pPr>
              <w:spacing w:after="0" w:line="240" w:lineRule="auto"/>
              <w:jc w:val="center"/>
              <w:rPr>
                <w:rFonts w:ascii="Arial" w:eastAsia="Times New Roman" w:hAnsi="Arial" w:cs="Arial"/>
                <w:b/>
                <w:bCs/>
                <w:color w:val="000000"/>
                <w:sz w:val="18"/>
                <w:szCs w:val="18"/>
                <w:lang w:val="en-US"/>
              </w:rPr>
            </w:pPr>
            <w:r w:rsidRPr="004D783F">
              <w:rPr>
                <w:rFonts w:ascii="Arial" w:eastAsia="Times New Roman" w:hAnsi="Arial" w:cs="Arial"/>
                <w:b/>
                <w:bCs/>
                <w:color w:val="000000"/>
                <w:sz w:val="18"/>
                <w:szCs w:val="18"/>
                <w:lang w:val="en-US"/>
              </w:rPr>
              <w:t>META 2022</w:t>
            </w:r>
          </w:p>
        </w:tc>
        <w:tc>
          <w:tcPr>
            <w:tcW w:w="851" w:type="dxa"/>
            <w:tcBorders>
              <w:top w:val="single" w:sz="4" w:space="0" w:color="auto"/>
              <w:left w:val="nil"/>
              <w:bottom w:val="single" w:sz="4" w:space="0" w:color="auto"/>
              <w:right w:val="single" w:sz="4" w:space="0" w:color="auto"/>
            </w:tcBorders>
            <w:shd w:val="clear" w:color="000000" w:fill="92D050"/>
            <w:vAlign w:val="center"/>
            <w:hideMark/>
          </w:tcPr>
          <w:p w14:paraId="034F19C2" w14:textId="77777777" w:rsidR="004D783F" w:rsidRPr="004D783F" w:rsidRDefault="004D783F" w:rsidP="004D783F">
            <w:pPr>
              <w:spacing w:after="0" w:line="240" w:lineRule="auto"/>
              <w:jc w:val="center"/>
              <w:rPr>
                <w:rFonts w:ascii="Arial" w:eastAsia="Times New Roman" w:hAnsi="Arial" w:cs="Arial"/>
                <w:b/>
                <w:bCs/>
                <w:color w:val="000000"/>
                <w:sz w:val="18"/>
                <w:szCs w:val="18"/>
                <w:lang w:val="en-US"/>
              </w:rPr>
            </w:pPr>
            <w:r w:rsidRPr="004D783F">
              <w:rPr>
                <w:rFonts w:ascii="Arial" w:eastAsia="Times New Roman" w:hAnsi="Arial" w:cs="Arial"/>
                <w:b/>
                <w:bCs/>
                <w:color w:val="000000"/>
                <w:sz w:val="18"/>
                <w:szCs w:val="18"/>
                <w:lang w:val="en-US"/>
              </w:rPr>
              <w:t>META 2023</w:t>
            </w:r>
          </w:p>
        </w:tc>
        <w:tc>
          <w:tcPr>
            <w:tcW w:w="850" w:type="dxa"/>
            <w:tcBorders>
              <w:top w:val="single" w:sz="4" w:space="0" w:color="auto"/>
              <w:left w:val="nil"/>
              <w:bottom w:val="single" w:sz="4" w:space="0" w:color="auto"/>
              <w:right w:val="single" w:sz="4" w:space="0" w:color="auto"/>
            </w:tcBorders>
            <w:shd w:val="clear" w:color="000000" w:fill="92D050"/>
            <w:vAlign w:val="center"/>
            <w:hideMark/>
          </w:tcPr>
          <w:p w14:paraId="0C9BE991" w14:textId="77777777" w:rsidR="004D783F" w:rsidRPr="004D783F" w:rsidRDefault="004D783F" w:rsidP="004D783F">
            <w:pPr>
              <w:spacing w:after="0" w:line="240" w:lineRule="auto"/>
              <w:jc w:val="center"/>
              <w:rPr>
                <w:rFonts w:ascii="Arial" w:eastAsia="Times New Roman" w:hAnsi="Arial" w:cs="Arial"/>
                <w:b/>
                <w:bCs/>
                <w:color w:val="000000"/>
                <w:sz w:val="18"/>
                <w:szCs w:val="18"/>
                <w:lang w:val="en-US"/>
              </w:rPr>
            </w:pPr>
            <w:r w:rsidRPr="004D783F">
              <w:rPr>
                <w:rFonts w:ascii="Arial" w:eastAsia="Times New Roman" w:hAnsi="Arial" w:cs="Arial"/>
                <w:b/>
                <w:bCs/>
                <w:color w:val="000000"/>
                <w:sz w:val="18"/>
                <w:szCs w:val="18"/>
                <w:lang w:val="en-US"/>
              </w:rPr>
              <w:t>META PAC</w:t>
            </w:r>
          </w:p>
        </w:tc>
      </w:tr>
      <w:tr w:rsidR="004D783F" w:rsidRPr="004D783F" w14:paraId="60C217EF" w14:textId="77777777" w:rsidTr="004B12FA">
        <w:trPr>
          <w:trHeight w:val="14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885A1F"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5</w:t>
            </w:r>
          </w:p>
        </w:tc>
        <w:tc>
          <w:tcPr>
            <w:tcW w:w="2127" w:type="dxa"/>
            <w:tcBorders>
              <w:top w:val="nil"/>
              <w:left w:val="nil"/>
              <w:bottom w:val="single" w:sz="4" w:space="0" w:color="auto"/>
              <w:right w:val="single" w:sz="4" w:space="0" w:color="auto"/>
            </w:tcBorders>
            <w:shd w:val="clear" w:color="000000" w:fill="FFFFFF"/>
            <w:vAlign w:val="center"/>
            <w:hideMark/>
          </w:tcPr>
          <w:p w14:paraId="45F65631"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 xml:space="preserve">Seguimiento a metas de aprovechamiento de los Planes de Gestión Integral de Residuos Sólidos (PGIRS) </w:t>
            </w:r>
          </w:p>
        </w:tc>
        <w:tc>
          <w:tcPr>
            <w:tcW w:w="2268" w:type="dxa"/>
            <w:tcBorders>
              <w:top w:val="nil"/>
              <w:left w:val="nil"/>
              <w:bottom w:val="single" w:sz="4" w:space="0" w:color="auto"/>
              <w:right w:val="single" w:sz="4" w:space="0" w:color="auto"/>
            </w:tcBorders>
            <w:shd w:val="clear" w:color="000000" w:fill="FFFFFF"/>
            <w:vAlign w:val="center"/>
            <w:hideMark/>
          </w:tcPr>
          <w:p w14:paraId="16556441"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Porcentaje de Planes de Gestión Integral de Residuos Sólidos (PGIRS) con seguimiento a metas de aprovechamiento (IM 17)</w:t>
            </w:r>
          </w:p>
        </w:tc>
        <w:tc>
          <w:tcPr>
            <w:tcW w:w="850" w:type="dxa"/>
            <w:tcBorders>
              <w:top w:val="nil"/>
              <w:left w:val="nil"/>
              <w:bottom w:val="single" w:sz="4" w:space="0" w:color="auto"/>
              <w:right w:val="single" w:sz="4" w:space="0" w:color="auto"/>
            </w:tcBorders>
            <w:shd w:val="clear" w:color="000000" w:fill="FFFFFF"/>
            <w:vAlign w:val="center"/>
            <w:hideMark/>
          </w:tcPr>
          <w:p w14:paraId="64F3CBE8"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14:paraId="77E26941"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14:paraId="43ECEAFC"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14:paraId="72FF8F80"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14:paraId="5131060E"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r>
      <w:tr w:rsidR="004D783F" w:rsidRPr="004D783F" w14:paraId="48F4E7D4" w14:textId="77777777" w:rsidTr="004B12FA">
        <w:trPr>
          <w:trHeight w:val="14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1D054B"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6</w:t>
            </w:r>
          </w:p>
        </w:tc>
        <w:tc>
          <w:tcPr>
            <w:tcW w:w="2127" w:type="dxa"/>
            <w:tcBorders>
              <w:top w:val="nil"/>
              <w:left w:val="nil"/>
              <w:bottom w:val="single" w:sz="4" w:space="0" w:color="auto"/>
              <w:right w:val="single" w:sz="4" w:space="0" w:color="auto"/>
            </w:tcBorders>
            <w:shd w:val="clear" w:color="000000" w:fill="FFFFFF"/>
            <w:vAlign w:val="center"/>
            <w:hideMark/>
          </w:tcPr>
          <w:p w14:paraId="2160BD14"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 xml:space="preserve">Asistencia técnica, seguimiento y control a generadores de residuos o desechos peligrosos – RESPEL y especiales </w:t>
            </w:r>
          </w:p>
        </w:tc>
        <w:tc>
          <w:tcPr>
            <w:tcW w:w="2268" w:type="dxa"/>
            <w:tcBorders>
              <w:top w:val="nil"/>
              <w:left w:val="nil"/>
              <w:bottom w:val="single" w:sz="4" w:space="0" w:color="auto"/>
              <w:right w:val="single" w:sz="4" w:space="0" w:color="auto"/>
            </w:tcBorders>
            <w:shd w:val="clear" w:color="000000" w:fill="FFFFFF"/>
            <w:vAlign w:val="center"/>
            <w:hideMark/>
          </w:tcPr>
          <w:p w14:paraId="17426FE6"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 xml:space="preserve">Porcentaje de asistencia técnica, seguimiento y control a generadores de residuos o desechos peligrosos – RESPEL y especiales </w:t>
            </w:r>
          </w:p>
        </w:tc>
        <w:tc>
          <w:tcPr>
            <w:tcW w:w="850" w:type="dxa"/>
            <w:tcBorders>
              <w:top w:val="nil"/>
              <w:left w:val="nil"/>
              <w:bottom w:val="single" w:sz="4" w:space="0" w:color="auto"/>
              <w:right w:val="single" w:sz="4" w:space="0" w:color="auto"/>
            </w:tcBorders>
            <w:shd w:val="clear" w:color="000000" w:fill="FFFFFF"/>
            <w:vAlign w:val="center"/>
            <w:hideMark/>
          </w:tcPr>
          <w:p w14:paraId="6ACB96E8"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14:paraId="1F691FA5"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14:paraId="1EEFBD02"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14:paraId="6E32B4D0"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14:paraId="2A4F8D85"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r>
      <w:tr w:rsidR="004D783F" w:rsidRPr="004D783F" w14:paraId="3F54BCE0" w14:textId="77777777" w:rsidTr="004B12FA">
        <w:trPr>
          <w:trHeight w:val="9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6E98EA"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7</w:t>
            </w:r>
          </w:p>
        </w:tc>
        <w:tc>
          <w:tcPr>
            <w:tcW w:w="2127" w:type="dxa"/>
            <w:tcBorders>
              <w:top w:val="nil"/>
              <w:left w:val="nil"/>
              <w:bottom w:val="single" w:sz="4" w:space="0" w:color="auto"/>
              <w:right w:val="single" w:sz="4" w:space="0" w:color="auto"/>
            </w:tcBorders>
            <w:shd w:val="clear" w:color="000000" w:fill="FFFFFF"/>
            <w:vAlign w:val="center"/>
            <w:hideMark/>
          </w:tcPr>
          <w:p w14:paraId="0BED2E3D" w14:textId="77777777" w:rsidR="004D783F" w:rsidRPr="004D783F" w:rsidRDefault="004D783F" w:rsidP="004D783F">
            <w:pPr>
              <w:spacing w:after="0" w:line="240" w:lineRule="auto"/>
              <w:jc w:val="both"/>
              <w:rPr>
                <w:rFonts w:ascii="Arial" w:eastAsia="Times New Roman" w:hAnsi="Arial" w:cs="Arial"/>
                <w:color w:val="000000"/>
                <w:sz w:val="18"/>
                <w:szCs w:val="18"/>
                <w:lang w:val="en-US"/>
              </w:rPr>
            </w:pPr>
            <w:proofErr w:type="spellStart"/>
            <w:r w:rsidRPr="004D783F">
              <w:rPr>
                <w:rFonts w:ascii="Arial" w:eastAsia="Times New Roman" w:hAnsi="Arial" w:cs="Arial"/>
                <w:color w:val="000000"/>
                <w:sz w:val="18"/>
                <w:szCs w:val="18"/>
                <w:lang w:val="en-US"/>
              </w:rPr>
              <w:t>Seguimiento</w:t>
            </w:r>
            <w:proofErr w:type="spellEnd"/>
            <w:r w:rsidRPr="004D783F">
              <w:rPr>
                <w:rFonts w:ascii="Arial" w:eastAsia="Times New Roman" w:hAnsi="Arial" w:cs="Arial"/>
                <w:color w:val="000000"/>
                <w:sz w:val="18"/>
                <w:szCs w:val="18"/>
                <w:lang w:val="en-US"/>
              </w:rPr>
              <w:t xml:space="preserve"> a </w:t>
            </w:r>
            <w:proofErr w:type="spellStart"/>
            <w:r w:rsidRPr="004D783F">
              <w:rPr>
                <w:rFonts w:ascii="Arial" w:eastAsia="Times New Roman" w:hAnsi="Arial" w:cs="Arial"/>
                <w:color w:val="000000"/>
                <w:sz w:val="18"/>
                <w:szCs w:val="18"/>
                <w:lang w:val="en-US"/>
              </w:rPr>
              <w:t>autorizaciones</w:t>
            </w:r>
            <w:proofErr w:type="spellEnd"/>
            <w:r w:rsidRPr="004D783F">
              <w:rPr>
                <w:rFonts w:ascii="Arial" w:eastAsia="Times New Roman" w:hAnsi="Arial" w:cs="Arial"/>
                <w:color w:val="000000"/>
                <w:sz w:val="18"/>
                <w:szCs w:val="18"/>
                <w:lang w:val="en-US"/>
              </w:rPr>
              <w:t xml:space="preserve"> </w:t>
            </w:r>
            <w:proofErr w:type="spellStart"/>
            <w:r w:rsidRPr="004D783F">
              <w:rPr>
                <w:rFonts w:ascii="Arial" w:eastAsia="Times New Roman" w:hAnsi="Arial" w:cs="Arial"/>
                <w:color w:val="000000"/>
                <w:sz w:val="18"/>
                <w:szCs w:val="18"/>
                <w:lang w:val="en-US"/>
              </w:rPr>
              <w:t>ambientales</w:t>
            </w:r>
            <w:proofErr w:type="spellEnd"/>
            <w:r w:rsidRPr="004D783F">
              <w:rPr>
                <w:rFonts w:ascii="Arial" w:eastAsia="Times New Roman" w:hAnsi="Arial" w:cs="Arial"/>
                <w:color w:val="000000"/>
                <w:sz w:val="18"/>
                <w:szCs w:val="18"/>
                <w:lang w:val="en-US"/>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25139CEC"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Porcentaje de autorizaciones ambientales con seguimiento (IM 22)</w:t>
            </w:r>
          </w:p>
        </w:tc>
        <w:tc>
          <w:tcPr>
            <w:tcW w:w="850" w:type="dxa"/>
            <w:tcBorders>
              <w:top w:val="nil"/>
              <w:left w:val="nil"/>
              <w:bottom w:val="single" w:sz="4" w:space="0" w:color="auto"/>
              <w:right w:val="single" w:sz="4" w:space="0" w:color="auto"/>
            </w:tcBorders>
            <w:shd w:val="clear" w:color="000000" w:fill="FFFFFF"/>
            <w:vAlign w:val="center"/>
            <w:hideMark/>
          </w:tcPr>
          <w:p w14:paraId="7C77DD80"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70</w:t>
            </w:r>
          </w:p>
        </w:tc>
        <w:tc>
          <w:tcPr>
            <w:tcW w:w="851" w:type="dxa"/>
            <w:tcBorders>
              <w:top w:val="nil"/>
              <w:left w:val="nil"/>
              <w:bottom w:val="single" w:sz="4" w:space="0" w:color="auto"/>
              <w:right w:val="single" w:sz="4" w:space="0" w:color="auto"/>
            </w:tcBorders>
            <w:shd w:val="clear" w:color="000000" w:fill="FFFFFF"/>
            <w:vAlign w:val="center"/>
            <w:hideMark/>
          </w:tcPr>
          <w:p w14:paraId="1D797A8D"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80</w:t>
            </w:r>
          </w:p>
        </w:tc>
        <w:tc>
          <w:tcPr>
            <w:tcW w:w="850" w:type="dxa"/>
            <w:tcBorders>
              <w:top w:val="nil"/>
              <w:left w:val="nil"/>
              <w:bottom w:val="single" w:sz="4" w:space="0" w:color="auto"/>
              <w:right w:val="single" w:sz="4" w:space="0" w:color="auto"/>
            </w:tcBorders>
            <w:shd w:val="clear" w:color="000000" w:fill="FFFFFF"/>
            <w:vAlign w:val="center"/>
            <w:hideMark/>
          </w:tcPr>
          <w:p w14:paraId="585F4139"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90</w:t>
            </w:r>
          </w:p>
        </w:tc>
        <w:tc>
          <w:tcPr>
            <w:tcW w:w="851" w:type="dxa"/>
            <w:tcBorders>
              <w:top w:val="nil"/>
              <w:left w:val="nil"/>
              <w:bottom w:val="single" w:sz="4" w:space="0" w:color="auto"/>
              <w:right w:val="single" w:sz="4" w:space="0" w:color="auto"/>
            </w:tcBorders>
            <w:shd w:val="clear" w:color="000000" w:fill="FFFFFF"/>
            <w:vAlign w:val="center"/>
            <w:hideMark/>
          </w:tcPr>
          <w:p w14:paraId="595604EB"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14:paraId="540783B6"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r>
      <w:tr w:rsidR="004D783F" w:rsidRPr="004D783F" w14:paraId="619E7EC4" w14:textId="77777777" w:rsidTr="004B12FA">
        <w:trPr>
          <w:trHeight w:val="14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DEBC76"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8</w:t>
            </w:r>
          </w:p>
        </w:tc>
        <w:tc>
          <w:tcPr>
            <w:tcW w:w="2127" w:type="dxa"/>
            <w:tcBorders>
              <w:top w:val="nil"/>
              <w:left w:val="nil"/>
              <w:bottom w:val="single" w:sz="4" w:space="0" w:color="auto"/>
              <w:right w:val="single" w:sz="4" w:space="0" w:color="auto"/>
            </w:tcBorders>
            <w:shd w:val="clear" w:color="000000" w:fill="FFFFFF"/>
            <w:vAlign w:val="center"/>
            <w:hideMark/>
          </w:tcPr>
          <w:p w14:paraId="6BF0C199"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Resolución de autorizaciones ambientales otorgadas por la Corporación en el Tiempo promedio de trámite</w:t>
            </w:r>
          </w:p>
        </w:tc>
        <w:tc>
          <w:tcPr>
            <w:tcW w:w="2268" w:type="dxa"/>
            <w:tcBorders>
              <w:top w:val="nil"/>
              <w:left w:val="nil"/>
              <w:bottom w:val="single" w:sz="4" w:space="0" w:color="auto"/>
              <w:right w:val="single" w:sz="4" w:space="0" w:color="auto"/>
            </w:tcBorders>
            <w:shd w:val="clear" w:color="000000" w:fill="FFFFFF"/>
            <w:vAlign w:val="center"/>
            <w:hideMark/>
          </w:tcPr>
          <w:p w14:paraId="0E3FF668" w14:textId="77777777" w:rsidR="004D783F" w:rsidRPr="004D783F" w:rsidRDefault="004D783F" w:rsidP="004D783F">
            <w:pPr>
              <w:spacing w:after="0" w:line="240" w:lineRule="auto"/>
              <w:jc w:val="both"/>
              <w:rPr>
                <w:rFonts w:ascii="Arial" w:eastAsia="Times New Roman" w:hAnsi="Arial" w:cs="Arial"/>
                <w:color w:val="000000"/>
                <w:sz w:val="18"/>
                <w:szCs w:val="18"/>
                <w:lang w:val="en-US"/>
              </w:rPr>
            </w:pPr>
            <w:r w:rsidRPr="004D783F">
              <w:rPr>
                <w:rFonts w:ascii="Arial" w:eastAsia="Times New Roman" w:hAnsi="Arial" w:cs="Arial"/>
                <w:color w:val="000000"/>
                <w:sz w:val="18"/>
                <w:szCs w:val="18"/>
              </w:rPr>
              <w:t xml:space="preserve">Tiempo promedio de trámite para la resolución de autorizaciones ambientales otorgadas por la Corporación. </w:t>
            </w:r>
            <w:r w:rsidRPr="004D783F">
              <w:rPr>
                <w:rFonts w:ascii="Arial" w:eastAsia="Times New Roman" w:hAnsi="Arial" w:cs="Arial"/>
                <w:color w:val="000000"/>
                <w:sz w:val="18"/>
                <w:szCs w:val="18"/>
                <w:lang w:val="en-US"/>
              </w:rPr>
              <w:t>(IM 21)</w:t>
            </w:r>
          </w:p>
        </w:tc>
        <w:tc>
          <w:tcPr>
            <w:tcW w:w="850" w:type="dxa"/>
            <w:tcBorders>
              <w:top w:val="nil"/>
              <w:left w:val="nil"/>
              <w:bottom w:val="single" w:sz="4" w:space="0" w:color="auto"/>
              <w:right w:val="single" w:sz="4" w:space="0" w:color="auto"/>
            </w:tcBorders>
            <w:shd w:val="clear" w:color="000000" w:fill="FFFFFF"/>
            <w:vAlign w:val="center"/>
            <w:hideMark/>
          </w:tcPr>
          <w:p w14:paraId="46DCB5F1"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60</w:t>
            </w:r>
          </w:p>
        </w:tc>
        <w:tc>
          <w:tcPr>
            <w:tcW w:w="851" w:type="dxa"/>
            <w:tcBorders>
              <w:top w:val="nil"/>
              <w:left w:val="nil"/>
              <w:bottom w:val="single" w:sz="4" w:space="0" w:color="auto"/>
              <w:right w:val="single" w:sz="4" w:space="0" w:color="auto"/>
            </w:tcBorders>
            <w:shd w:val="clear" w:color="000000" w:fill="FFFFFF"/>
            <w:vAlign w:val="center"/>
            <w:hideMark/>
          </w:tcPr>
          <w:p w14:paraId="1C3CC74E"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60</w:t>
            </w:r>
          </w:p>
        </w:tc>
        <w:tc>
          <w:tcPr>
            <w:tcW w:w="850" w:type="dxa"/>
            <w:tcBorders>
              <w:top w:val="nil"/>
              <w:left w:val="nil"/>
              <w:bottom w:val="single" w:sz="4" w:space="0" w:color="auto"/>
              <w:right w:val="single" w:sz="4" w:space="0" w:color="auto"/>
            </w:tcBorders>
            <w:shd w:val="clear" w:color="000000" w:fill="FFFFFF"/>
            <w:vAlign w:val="center"/>
            <w:hideMark/>
          </w:tcPr>
          <w:p w14:paraId="62B6AC43"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60</w:t>
            </w:r>
          </w:p>
        </w:tc>
        <w:tc>
          <w:tcPr>
            <w:tcW w:w="851" w:type="dxa"/>
            <w:tcBorders>
              <w:top w:val="nil"/>
              <w:left w:val="nil"/>
              <w:bottom w:val="single" w:sz="4" w:space="0" w:color="auto"/>
              <w:right w:val="single" w:sz="4" w:space="0" w:color="auto"/>
            </w:tcBorders>
            <w:shd w:val="clear" w:color="000000" w:fill="FFFFFF"/>
            <w:vAlign w:val="center"/>
            <w:hideMark/>
          </w:tcPr>
          <w:p w14:paraId="14FB77A2"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60</w:t>
            </w:r>
          </w:p>
        </w:tc>
        <w:tc>
          <w:tcPr>
            <w:tcW w:w="850" w:type="dxa"/>
            <w:tcBorders>
              <w:top w:val="nil"/>
              <w:left w:val="nil"/>
              <w:bottom w:val="single" w:sz="4" w:space="0" w:color="auto"/>
              <w:right w:val="single" w:sz="4" w:space="0" w:color="auto"/>
            </w:tcBorders>
            <w:shd w:val="clear" w:color="000000" w:fill="FFFFFF"/>
            <w:vAlign w:val="center"/>
            <w:hideMark/>
          </w:tcPr>
          <w:p w14:paraId="0E294DE8"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60</w:t>
            </w:r>
          </w:p>
        </w:tc>
      </w:tr>
      <w:tr w:rsidR="004D783F" w:rsidRPr="004D783F" w14:paraId="07DCEA87" w14:textId="77777777" w:rsidTr="004B12FA">
        <w:trPr>
          <w:trHeight w:val="7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721BF8"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9</w:t>
            </w:r>
          </w:p>
        </w:tc>
        <w:tc>
          <w:tcPr>
            <w:tcW w:w="2127" w:type="dxa"/>
            <w:tcBorders>
              <w:top w:val="nil"/>
              <w:left w:val="nil"/>
              <w:bottom w:val="single" w:sz="4" w:space="0" w:color="auto"/>
              <w:right w:val="single" w:sz="4" w:space="0" w:color="auto"/>
            </w:tcBorders>
            <w:shd w:val="clear" w:color="000000" w:fill="FFFFFF"/>
            <w:vAlign w:val="center"/>
            <w:hideMark/>
          </w:tcPr>
          <w:p w14:paraId="6CA7A8BF"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 xml:space="preserve">Resolución de solicitudes de licencias y permisos ambientales </w:t>
            </w:r>
          </w:p>
        </w:tc>
        <w:tc>
          <w:tcPr>
            <w:tcW w:w="2268" w:type="dxa"/>
            <w:tcBorders>
              <w:top w:val="nil"/>
              <w:left w:val="nil"/>
              <w:bottom w:val="single" w:sz="4" w:space="0" w:color="auto"/>
              <w:right w:val="single" w:sz="4" w:space="0" w:color="auto"/>
            </w:tcBorders>
            <w:shd w:val="clear" w:color="000000" w:fill="FFFFFF"/>
            <w:vAlign w:val="center"/>
            <w:hideMark/>
          </w:tcPr>
          <w:p w14:paraId="7701954E" w14:textId="5494A6F1"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Porcentaje de solicitudes de licencias y permisos ambientales</w:t>
            </w:r>
            <w:r w:rsidR="008242C7">
              <w:rPr>
                <w:rFonts w:ascii="Arial" w:eastAsia="Times New Roman" w:hAnsi="Arial" w:cs="Arial"/>
                <w:color w:val="000000"/>
                <w:sz w:val="18"/>
                <w:szCs w:val="18"/>
              </w:rPr>
              <w:t xml:space="preserve"> resueltos</w:t>
            </w:r>
          </w:p>
        </w:tc>
        <w:tc>
          <w:tcPr>
            <w:tcW w:w="850" w:type="dxa"/>
            <w:tcBorders>
              <w:top w:val="nil"/>
              <w:left w:val="nil"/>
              <w:bottom w:val="single" w:sz="4" w:space="0" w:color="auto"/>
              <w:right w:val="single" w:sz="4" w:space="0" w:color="auto"/>
            </w:tcBorders>
            <w:shd w:val="clear" w:color="000000" w:fill="FFFFFF"/>
            <w:vAlign w:val="center"/>
            <w:hideMark/>
          </w:tcPr>
          <w:p w14:paraId="12C9BD29"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70</w:t>
            </w:r>
          </w:p>
        </w:tc>
        <w:tc>
          <w:tcPr>
            <w:tcW w:w="851" w:type="dxa"/>
            <w:tcBorders>
              <w:top w:val="nil"/>
              <w:left w:val="nil"/>
              <w:bottom w:val="single" w:sz="4" w:space="0" w:color="auto"/>
              <w:right w:val="single" w:sz="4" w:space="0" w:color="auto"/>
            </w:tcBorders>
            <w:shd w:val="clear" w:color="000000" w:fill="FFFFFF"/>
            <w:vAlign w:val="center"/>
            <w:hideMark/>
          </w:tcPr>
          <w:p w14:paraId="606A900E" w14:textId="2EA45452" w:rsidR="004D783F" w:rsidRPr="004D783F" w:rsidRDefault="008242C7" w:rsidP="004D783F">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80</w:t>
            </w:r>
          </w:p>
        </w:tc>
        <w:tc>
          <w:tcPr>
            <w:tcW w:w="850" w:type="dxa"/>
            <w:tcBorders>
              <w:top w:val="nil"/>
              <w:left w:val="nil"/>
              <w:bottom w:val="single" w:sz="4" w:space="0" w:color="auto"/>
              <w:right w:val="single" w:sz="4" w:space="0" w:color="auto"/>
            </w:tcBorders>
            <w:shd w:val="clear" w:color="000000" w:fill="FFFFFF"/>
            <w:vAlign w:val="center"/>
            <w:hideMark/>
          </w:tcPr>
          <w:p w14:paraId="732551D5" w14:textId="0E3837C2" w:rsidR="004D783F" w:rsidRPr="004D783F" w:rsidRDefault="008242C7" w:rsidP="004D783F">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80</w:t>
            </w:r>
          </w:p>
        </w:tc>
        <w:tc>
          <w:tcPr>
            <w:tcW w:w="851" w:type="dxa"/>
            <w:tcBorders>
              <w:top w:val="nil"/>
              <w:left w:val="nil"/>
              <w:bottom w:val="single" w:sz="4" w:space="0" w:color="auto"/>
              <w:right w:val="single" w:sz="4" w:space="0" w:color="auto"/>
            </w:tcBorders>
            <w:shd w:val="clear" w:color="000000" w:fill="FFFFFF"/>
            <w:vAlign w:val="center"/>
            <w:hideMark/>
          </w:tcPr>
          <w:p w14:paraId="79C15608"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80</w:t>
            </w:r>
          </w:p>
        </w:tc>
        <w:tc>
          <w:tcPr>
            <w:tcW w:w="850" w:type="dxa"/>
            <w:tcBorders>
              <w:top w:val="nil"/>
              <w:left w:val="nil"/>
              <w:bottom w:val="single" w:sz="4" w:space="0" w:color="auto"/>
              <w:right w:val="single" w:sz="4" w:space="0" w:color="auto"/>
            </w:tcBorders>
            <w:shd w:val="clear" w:color="000000" w:fill="FFFFFF"/>
            <w:vAlign w:val="center"/>
            <w:hideMark/>
          </w:tcPr>
          <w:p w14:paraId="090E6247"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80</w:t>
            </w:r>
          </w:p>
        </w:tc>
      </w:tr>
      <w:tr w:rsidR="004D783F" w:rsidRPr="004D783F" w14:paraId="35F8A29F" w14:textId="77777777" w:rsidTr="004B12FA">
        <w:trPr>
          <w:trHeight w:val="7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1E0161"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lastRenderedPageBreak/>
              <w:t>10</w:t>
            </w:r>
          </w:p>
        </w:tc>
        <w:tc>
          <w:tcPr>
            <w:tcW w:w="2127" w:type="dxa"/>
            <w:tcBorders>
              <w:top w:val="nil"/>
              <w:left w:val="nil"/>
              <w:bottom w:val="single" w:sz="4" w:space="0" w:color="auto"/>
              <w:right w:val="single" w:sz="4" w:space="0" w:color="auto"/>
            </w:tcBorders>
            <w:shd w:val="clear" w:color="000000" w:fill="FFFFFF"/>
            <w:vAlign w:val="center"/>
            <w:hideMark/>
          </w:tcPr>
          <w:p w14:paraId="3727B2E4" w14:textId="77777777" w:rsidR="004D783F" w:rsidRPr="004D783F" w:rsidRDefault="004D783F" w:rsidP="004D783F">
            <w:pPr>
              <w:spacing w:after="0" w:line="240" w:lineRule="auto"/>
              <w:jc w:val="both"/>
              <w:rPr>
                <w:rFonts w:ascii="Arial" w:eastAsia="Times New Roman" w:hAnsi="Arial" w:cs="Arial"/>
                <w:color w:val="000000"/>
                <w:sz w:val="18"/>
                <w:szCs w:val="18"/>
                <w:lang w:val="en-US"/>
              </w:rPr>
            </w:pPr>
            <w:proofErr w:type="spellStart"/>
            <w:r w:rsidRPr="004D783F">
              <w:rPr>
                <w:rFonts w:ascii="Arial" w:eastAsia="Times New Roman" w:hAnsi="Arial" w:cs="Arial"/>
                <w:color w:val="000000"/>
                <w:sz w:val="18"/>
                <w:szCs w:val="18"/>
                <w:lang w:val="en-US"/>
              </w:rPr>
              <w:t>Resolución</w:t>
            </w:r>
            <w:proofErr w:type="spellEnd"/>
            <w:r w:rsidRPr="004D783F">
              <w:rPr>
                <w:rFonts w:ascii="Arial" w:eastAsia="Times New Roman" w:hAnsi="Arial" w:cs="Arial"/>
                <w:color w:val="000000"/>
                <w:sz w:val="18"/>
                <w:szCs w:val="18"/>
                <w:lang w:val="en-US"/>
              </w:rPr>
              <w:t xml:space="preserve"> de </w:t>
            </w:r>
            <w:proofErr w:type="spellStart"/>
            <w:r w:rsidRPr="004D783F">
              <w:rPr>
                <w:rFonts w:ascii="Arial" w:eastAsia="Times New Roman" w:hAnsi="Arial" w:cs="Arial"/>
                <w:color w:val="000000"/>
                <w:sz w:val="18"/>
                <w:szCs w:val="18"/>
                <w:lang w:val="en-US"/>
              </w:rPr>
              <w:t>procesos</w:t>
            </w:r>
            <w:proofErr w:type="spellEnd"/>
            <w:r w:rsidRPr="004D783F">
              <w:rPr>
                <w:rFonts w:ascii="Arial" w:eastAsia="Times New Roman" w:hAnsi="Arial" w:cs="Arial"/>
                <w:color w:val="000000"/>
                <w:sz w:val="18"/>
                <w:szCs w:val="18"/>
                <w:lang w:val="en-US"/>
              </w:rPr>
              <w:t xml:space="preserve"> </w:t>
            </w:r>
            <w:proofErr w:type="spellStart"/>
            <w:r w:rsidRPr="004D783F">
              <w:rPr>
                <w:rFonts w:ascii="Arial" w:eastAsia="Times New Roman" w:hAnsi="Arial" w:cs="Arial"/>
                <w:color w:val="000000"/>
                <w:sz w:val="18"/>
                <w:szCs w:val="18"/>
                <w:lang w:val="en-US"/>
              </w:rPr>
              <w:t>sancionatorios</w:t>
            </w:r>
            <w:proofErr w:type="spellEnd"/>
            <w:r w:rsidRPr="004D783F">
              <w:rPr>
                <w:rFonts w:ascii="Arial" w:eastAsia="Times New Roman" w:hAnsi="Arial" w:cs="Arial"/>
                <w:color w:val="000000"/>
                <w:sz w:val="18"/>
                <w:szCs w:val="18"/>
                <w:lang w:val="en-US"/>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0906A7B4"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Porcentaje de procesos sancionatorios resueltos (IM 23)</w:t>
            </w:r>
          </w:p>
        </w:tc>
        <w:tc>
          <w:tcPr>
            <w:tcW w:w="850" w:type="dxa"/>
            <w:tcBorders>
              <w:top w:val="nil"/>
              <w:left w:val="nil"/>
              <w:bottom w:val="single" w:sz="4" w:space="0" w:color="auto"/>
              <w:right w:val="single" w:sz="4" w:space="0" w:color="auto"/>
            </w:tcBorders>
            <w:shd w:val="clear" w:color="000000" w:fill="FFFFFF"/>
            <w:vAlign w:val="center"/>
            <w:hideMark/>
          </w:tcPr>
          <w:p w14:paraId="5F5C53D2"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20</w:t>
            </w:r>
          </w:p>
        </w:tc>
        <w:tc>
          <w:tcPr>
            <w:tcW w:w="851" w:type="dxa"/>
            <w:tcBorders>
              <w:top w:val="nil"/>
              <w:left w:val="nil"/>
              <w:bottom w:val="single" w:sz="4" w:space="0" w:color="auto"/>
              <w:right w:val="single" w:sz="4" w:space="0" w:color="auto"/>
            </w:tcBorders>
            <w:shd w:val="clear" w:color="000000" w:fill="FFFFFF"/>
            <w:vAlign w:val="center"/>
            <w:hideMark/>
          </w:tcPr>
          <w:p w14:paraId="7408784D"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25</w:t>
            </w:r>
          </w:p>
        </w:tc>
        <w:tc>
          <w:tcPr>
            <w:tcW w:w="850" w:type="dxa"/>
            <w:tcBorders>
              <w:top w:val="nil"/>
              <w:left w:val="nil"/>
              <w:bottom w:val="single" w:sz="4" w:space="0" w:color="auto"/>
              <w:right w:val="single" w:sz="4" w:space="0" w:color="auto"/>
            </w:tcBorders>
            <w:shd w:val="clear" w:color="000000" w:fill="FFFFFF"/>
            <w:vAlign w:val="center"/>
            <w:hideMark/>
          </w:tcPr>
          <w:p w14:paraId="03FC1A16"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30</w:t>
            </w:r>
          </w:p>
        </w:tc>
        <w:tc>
          <w:tcPr>
            <w:tcW w:w="851" w:type="dxa"/>
            <w:tcBorders>
              <w:top w:val="nil"/>
              <w:left w:val="nil"/>
              <w:bottom w:val="single" w:sz="4" w:space="0" w:color="auto"/>
              <w:right w:val="single" w:sz="4" w:space="0" w:color="auto"/>
            </w:tcBorders>
            <w:shd w:val="clear" w:color="000000" w:fill="FFFFFF"/>
            <w:vAlign w:val="center"/>
            <w:hideMark/>
          </w:tcPr>
          <w:p w14:paraId="7981780F"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35</w:t>
            </w:r>
          </w:p>
        </w:tc>
        <w:tc>
          <w:tcPr>
            <w:tcW w:w="850" w:type="dxa"/>
            <w:tcBorders>
              <w:top w:val="nil"/>
              <w:left w:val="nil"/>
              <w:bottom w:val="single" w:sz="4" w:space="0" w:color="auto"/>
              <w:right w:val="single" w:sz="4" w:space="0" w:color="auto"/>
            </w:tcBorders>
            <w:shd w:val="clear" w:color="000000" w:fill="FFFFFF"/>
            <w:vAlign w:val="center"/>
            <w:hideMark/>
          </w:tcPr>
          <w:p w14:paraId="76E7CEE2"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35</w:t>
            </w:r>
          </w:p>
        </w:tc>
      </w:tr>
      <w:tr w:rsidR="004D783F" w:rsidRPr="004D783F" w14:paraId="1533145E" w14:textId="77777777" w:rsidTr="004B12FA">
        <w:trPr>
          <w:trHeight w:val="12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83849B"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11</w:t>
            </w:r>
          </w:p>
        </w:tc>
        <w:tc>
          <w:tcPr>
            <w:tcW w:w="2127" w:type="dxa"/>
            <w:tcBorders>
              <w:top w:val="nil"/>
              <w:left w:val="nil"/>
              <w:bottom w:val="single" w:sz="4" w:space="0" w:color="auto"/>
              <w:right w:val="single" w:sz="4" w:space="0" w:color="auto"/>
            </w:tcBorders>
            <w:shd w:val="clear" w:color="000000" w:fill="FFFFFF"/>
            <w:vAlign w:val="center"/>
            <w:hideMark/>
          </w:tcPr>
          <w:p w14:paraId="3682F5CB" w14:textId="6789B1A0"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 xml:space="preserve">Seguimiento, monitoreo y control a fuentes móviles de emisiones atmosféricas (vía </w:t>
            </w:r>
            <w:r w:rsidR="004B12FA" w:rsidRPr="004D783F">
              <w:rPr>
                <w:rFonts w:ascii="Arial" w:eastAsia="Times New Roman" w:hAnsi="Arial" w:cs="Arial"/>
                <w:color w:val="000000"/>
                <w:sz w:val="18"/>
                <w:szCs w:val="18"/>
              </w:rPr>
              <w:t>pública</w:t>
            </w:r>
            <w:r w:rsidRPr="004D783F">
              <w:rPr>
                <w:rFonts w:ascii="Arial" w:eastAsia="Times New Roman" w:hAnsi="Arial" w:cs="Arial"/>
                <w:color w:val="000000"/>
                <w:sz w:val="18"/>
                <w:szCs w:val="18"/>
              </w:rPr>
              <w:t xml:space="preserve"> y empresas transportadoras - Laboratorio de fuentes móviles)</w:t>
            </w:r>
          </w:p>
        </w:tc>
        <w:tc>
          <w:tcPr>
            <w:tcW w:w="2268" w:type="dxa"/>
            <w:tcBorders>
              <w:top w:val="nil"/>
              <w:left w:val="nil"/>
              <w:bottom w:val="single" w:sz="4" w:space="0" w:color="auto"/>
              <w:right w:val="single" w:sz="4" w:space="0" w:color="auto"/>
            </w:tcBorders>
            <w:shd w:val="clear" w:color="000000" w:fill="FFFFFF"/>
            <w:vAlign w:val="center"/>
            <w:hideMark/>
          </w:tcPr>
          <w:p w14:paraId="591C2B29" w14:textId="0714FA08"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 xml:space="preserve">Número de fuentes móviles de emisiones atmosféricas (vía </w:t>
            </w:r>
            <w:r w:rsidR="004B12FA" w:rsidRPr="004D783F">
              <w:rPr>
                <w:rFonts w:ascii="Arial" w:eastAsia="Times New Roman" w:hAnsi="Arial" w:cs="Arial"/>
                <w:color w:val="000000"/>
                <w:sz w:val="18"/>
                <w:szCs w:val="18"/>
              </w:rPr>
              <w:t>pública</w:t>
            </w:r>
            <w:r w:rsidRPr="004D783F">
              <w:rPr>
                <w:rFonts w:ascii="Arial" w:eastAsia="Times New Roman" w:hAnsi="Arial" w:cs="Arial"/>
                <w:color w:val="000000"/>
                <w:sz w:val="18"/>
                <w:szCs w:val="18"/>
              </w:rPr>
              <w:t xml:space="preserve"> y empresas transportadoras - Laboratorio de fuentes móviles) con seguimiento, monitoreo y control</w:t>
            </w:r>
          </w:p>
        </w:tc>
        <w:tc>
          <w:tcPr>
            <w:tcW w:w="850" w:type="dxa"/>
            <w:tcBorders>
              <w:top w:val="nil"/>
              <w:left w:val="nil"/>
              <w:bottom w:val="single" w:sz="4" w:space="0" w:color="auto"/>
              <w:right w:val="single" w:sz="4" w:space="0" w:color="auto"/>
            </w:tcBorders>
            <w:shd w:val="clear" w:color="000000" w:fill="FFFFFF"/>
            <w:vAlign w:val="center"/>
            <w:hideMark/>
          </w:tcPr>
          <w:p w14:paraId="28B0A980"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60</w:t>
            </w:r>
          </w:p>
        </w:tc>
        <w:tc>
          <w:tcPr>
            <w:tcW w:w="851" w:type="dxa"/>
            <w:tcBorders>
              <w:top w:val="nil"/>
              <w:left w:val="nil"/>
              <w:bottom w:val="single" w:sz="4" w:space="0" w:color="auto"/>
              <w:right w:val="single" w:sz="4" w:space="0" w:color="auto"/>
            </w:tcBorders>
            <w:shd w:val="clear" w:color="000000" w:fill="FFFFFF"/>
            <w:vAlign w:val="center"/>
            <w:hideMark/>
          </w:tcPr>
          <w:p w14:paraId="1C6352AB"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120</w:t>
            </w:r>
          </w:p>
        </w:tc>
        <w:tc>
          <w:tcPr>
            <w:tcW w:w="850" w:type="dxa"/>
            <w:tcBorders>
              <w:top w:val="nil"/>
              <w:left w:val="nil"/>
              <w:bottom w:val="single" w:sz="4" w:space="0" w:color="auto"/>
              <w:right w:val="single" w:sz="4" w:space="0" w:color="auto"/>
            </w:tcBorders>
            <w:shd w:val="clear" w:color="000000" w:fill="FFFFFF"/>
            <w:vAlign w:val="center"/>
            <w:hideMark/>
          </w:tcPr>
          <w:p w14:paraId="29672252"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120</w:t>
            </w:r>
          </w:p>
        </w:tc>
        <w:tc>
          <w:tcPr>
            <w:tcW w:w="851" w:type="dxa"/>
            <w:tcBorders>
              <w:top w:val="nil"/>
              <w:left w:val="nil"/>
              <w:bottom w:val="single" w:sz="4" w:space="0" w:color="auto"/>
              <w:right w:val="single" w:sz="4" w:space="0" w:color="auto"/>
            </w:tcBorders>
            <w:shd w:val="clear" w:color="000000" w:fill="FFFFFF"/>
            <w:vAlign w:val="center"/>
            <w:hideMark/>
          </w:tcPr>
          <w:p w14:paraId="749C601A"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120</w:t>
            </w:r>
          </w:p>
        </w:tc>
        <w:tc>
          <w:tcPr>
            <w:tcW w:w="850" w:type="dxa"/>
            <w:tcBorders>
              <w:top w:val="nil"/>
              <w:left w:val="nil"/>
              <w:bottom w:val="single" w:sz="4" w:space="0" w:color="auto"/>
              <w:right w:val="single" w:sz="4" w:space="0" w:color="auto"/>
            </w:tcBorders>
            <w:shd w:val="clear" w:color="000000" w:fill="FFFFFF"/>
            <w:vAlign w:val="center"/>
            <w:hideMark/>
          </w:tcPr>
          <w:p w14:paraId="2E1FCE1E"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420</w:t>
            </w:r>
          </w:p>
        </w:tc>
      </w:tr>
      <w:tr w:rsidR="004D783F" w:rsidRPr="004D783F" w14:paraId="4282379E" w14:textId="77777777" w:rsidTr="004B12FA">
        <w:trPr>
          <w:trHeight w:val="7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A107DA"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12</w:t>
            </w:r>
          </w:p>
        </w:tc>
        <w:tc>
          <w:tcPr>
            <w:tcW w:w="2127" w:type="dxa"/>
            <w:tcBorders>
              <w:top w:val="nil"/>
              <w:left w:val="nil"/>
              <w:bottom w:val="single" w:sz="4" w:space="0" w:color="auto"/>
              <w:right w:val="single" w:sz="4" w:space="0" w:color="auto"/>
            </w:tcBorders>
            <w:shd w:val="clear" w:color="000000" w:fill="FFFFFF"/>
            <w:vAlign w:val="center"/>
            <w:hideMark/>
          </w:tcPr>
          <w:p w14:paraId="33B72EC2"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Implementación de la Red de vigilancia y monitoreo de la calidad del aire</w:t>
            </w:r>
          </w:p>
        </w:tc>
        <w:tc>
          <w:tcPr>
            <w:tcW w:w="2268" w:type="dxa"/>
            <w:tcBorders>
              <w:top w:val="nil"/>
              <w:left w:val="nil"/>
              <w:bottom w:val="single" w:sz="4" w:space="0" w:color="auto"/>
              <w:right w:val="single" w:sz="4" w:space="0" w:color="auto"/>
            </w:tcBorders>
            <w:shd w:val="clear" w:color="000000" w:fill="FFFFFF"/>
            <w:vAlign w:val="center"/>
            <w:hideMark/>
          </w:tcPr>
          <w:p w14:paraId="158985EC"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Número de redes de vigilancia y monitoreo de la calidad del aire implementada</w:t>
            </w:r>
          </w:p>
        </w:tc>
        <w:tc>
          <w:tcPr>
            <w:tcW w:w="850" w:type="dxa"/>
            <w:tcBorders>
              <w:top w:val="nil"/>
              <w:left w:val="nil"/>
              <w:bottom w:val="single" w:sz="4" w:space="0" w:color="auto"/>
              <w:right w:val="single" w:sz="4" w:space="0" w:color="auto"/>
            </w:tcBorders>
            <w:shd w:val="clear" w:color="000000" w:fill="FFFFFF"/>
            <w:vAlign w:val="center"/>
            <w:hideMark/>
          </w:tcPr>
          <w:p w14:paraId="57E3601C"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w:t>
            </w:r>
          </w:p>
        </w:tc>
        <w:tc>
          <w:tcPr>
            <w:tcW w:w="851" w:type="dxa"/>
            <w:tcBorders>
              <w:top w:val="nil"/>
              <w:left w:val="nil"/>
              <w:bottom w:val="single" w:sz="4" w:space="0" w:color="auto"/>
              <w:right w:val="single" w:sz="4" w:space="0" w:color="auto"/>
            </w:tcBorders>
            <w:shd w:val="clear" w:color="000000" w:fill="FFFFFF"/>
            <w:vAlign w:val="center"/>
            <w:hideMark/>
          </w:tcPr>
          <w:p w14:paraId="48EB06E9"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w:t>
            </w:r>
          </w:p>
        </w:tc>
        <w:tc>
          <w:tcPr>
            <w:tcW w:w="850" w:type="dxa"/>
            <w:tcBorders>
              <w:top w:val="nil"/>
              <w:left w:val="nil"/>
              <w:bottom w:val="single" w:sz="4" w:space="0" w:color="auto"/>
              <w:right w:val="single" w:sz="4" w:space="0" w:color="auto"/>
            </w:tcBorders>
            <w:shd w:val="clear" w:color="000000" w:fill="FFFFFF"/>
            <w:vAlign w:val="center"/>
            <w:hideMark/>
          </w:tcPr>
          <w:p w14:paraId="7B74F255"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w:t>
            </w:r>
          </w:p>
        </w:tc>
        <w:tc>
          <w:tcPr>
            <w:tcW w:w="851" w:type="dxa"/>
            <w:tcBorders>
              <w:top w:val="nil"/>
              <w:left w:val="nil"/>
              <w:bottom w:val="single" w:sz="4" w:space="0" w:color="auto"/>
              <w:right w:val="single" w:sz="4" w:space="0" w:color="auto"/>
            </w:tcBorders>
            <w:shd w:val="clear" w:color="000000" w:fill="FFFFFF"/>
            <w:vAlign w:val="center"/>
            <w:hideMark/>
          </w:tcPr>
          <w:p w14:paraId="508190FA"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w:t>
            </w:r>
          </w:p>
        </w:tc>
        <w:tc>
          <w:tcPr>
            <w:tcW w:w="850" w:type="dxa"/>
            <w:tcBorders>
              <w:top w:val="nil"/>
              <w:left w:val="nil"/>
              <w:bottom w:val="single" w:sz="4" w:space="0" w:color="auto"/>
              <w:right w:val="single" w:sz="4" w:space="0" w:color="auto"/>
            </w:tcBorders>
            <w:shd w:val="clear" w:color="000000" w:fill="FFFFFF"/>
            <w:vAlign w:val="center"/>
            <w:hideMark/>
          </w:tcPr>
          <w:p w14:paraId="15A3A874"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w:t>
            </w:r>
          </w:p>
        </w:tc>
      </w:tr>
      <w:tr w:rsidR="004D783F" w:rsidRPr="004D783F" w14:paraId="2E74DACC" w14:textId="77777777" w:rsidTr="004B12FA">
        <w:trPr>
          <w:trHeight w:val="7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9C7B32" w14:textId="77777777" w:rsidR="004D783F" w:rsidRPr="00375D9B" w:rsidRDefault="004D783F" w:rsidP="004D783F">
            <w:pPr>
              <w:spacing w:after="0" w:line="240" w:lineRule="auto"/>
              <w:jc w:val="center"/>
              <w:rPr>
                <w:rFonts w:ascii="Arial" w:eastAsia="Times New Roman" w:hAnsi="Arial" w:cs="Arial"/>
                <w:color w:val="000000"/>
                <w:sz w:val="18"/>
                <w:szCs w:val="18"/>
                <w:lang w:val="en-US"/>
              </w:rPr>
            </w:pPr>
            <w:r w:rsidRPr="00375D9B">
              <w:rPr>
                <w:rFonts w:ascii="Arial" w:eastAsia="Times New Roman" w:hAnsi="Arial" w:cs="Arial"/>
                <w:color w:val="000000"/>
                <w:sz w:val="18"/>
                <w:szCs w:val="18"/>
                <w:lang w:val="en-US"/>
              </w:rPr>
              <w:t>13</w:t>
            </w:r>
          </w:p>
        </w:tc>
        <w:tc>
          <w:tcPr>
            <w:tcW w:w="2127" w:type="dxa"/>
            <w:tcBorders>
              <w:top w:val="nil"/>
              <w:left w:val="nil"/>
              <w:bottom w:val="single" w:sz="4" w:space="0" w:color="auto"/>
              <w:right w:val="single" w:sz="4" w:space="0" w:color="auto"/>
            </w:tcBorders>
            <w:shd w:val="clear" w:color="000000" w:fill="FFFFFF"/>
            <w:vAlign w:val="center"/>
            <w:hideMark/>
          </w:tcPr>
          <w:p w14:paraId="462EFBFD" w14:textId="77777777" w:rsidR="004D783F" w:rsidRPr="00375D9B" w:rsidRDefault="004D783F" w:rsidP="004D783F">
            <w:pPr>
              <w:spacing w:after="0" w:line="240" w:lineRule="auto"/>
              <w:jc w:val="both"/>
              <w:rPr>
                <w:rFonts w:ascii="Arial" w:eastAsia="Times New Roman" w:hAnsi="Arial" w:cs="Arial"/>
                <w:color w:val="000000"/>
                <w:sz w:val="18"/>
                <w:szCs w:val="18"/>
              </w:rPr>
            </w:pPr>
            <w:r w:rsidRPr="00375D9B">
              <w:rPr>
                <w:rFonts w:ascii="Arial" w:eastAsia="Times New Roman" w:hAnsi="Arial" w:cs="Arial"/>
                <w:color w:val="000000"/>
                <w:sz w:val="18"/>
                <w:szCs w:val="18"/>
              </w:rPr>
              <w:t xml:space="preserve">Actualización de mapas de ruido y planes de descontaminación </w:t>
            </w:r>
          </w:p>
        </w:tc>
        <w:tc>
          <w:tcPr>
            <w:tcW w:w="2268" w:type="dxa"/>
            <w:tcBorders>
              <w:top w:val="nil"/>
              <w:left w:val="nil"/>
              <w:bottom w:val="single" w:sz="4" w:space="0" w:color="auto"/>
              <w:right w:val="single" w:sz="4" w:space="0" w:color="auto"/>
            </w:tcBorders>
            <w:shd w:val="clear" w:color="000000" w:fill="FFFFFF"/>
            <w:vAlign w:val="center"/>
            <w:hideMark/>
          </w:tcPr>
          <w:p w14:paraId="1385F60D" w14:textId="77777777" w:rsidR="004D783F" w:rsidRPr="00375D9B" w:rsidRDefault="004D783F" w:rsidP="004D783F">
            <w:pPr>
              <w:spacing w:after="0" w:line="240" w:lineRule="auto"/>
              <w:jc w:val="both"/>
              <w:rPr>
                <w:rFonts w:ascii="Arial" w:eastAsia="Times New Roman" w:hAnsi="Arial" w:cs="Arial"/>
                <w:color w:val="000000"/>
                <w:sz w:val="18"/>
                <w:szCs w:val="18"/>
              </w:rPr>
            </w:pPr>
            <w:r w:rsidRPr="00375D9B">
              <w:rPr>
                <w:rFonts w:ascii="Arial" w:eastAsia="Times New Roman" w:hAnsi="Arial" w:cs="Arial"/>
                <w:color w:val="000000"/>
                <w:sz w:val="18"/>
                <w:szCs w:val="18"/>
              </w:rPr>
              <w:t>Mapas de ruido y planes de descontaminación actualizados</w:t>
            </w:r>
          </w:p>
        </w:tc>
        <w:tc>
          <w:tcPr>
            <w:tcW w:w="850" w:type="dxa"/>
            <w:tcBorders>
              <w:top w:val="nil"/>
              <w:left w:val="nil"/>
              <w:bottom w:val="single" w:sz="4" w:space="0" w:color="auto"/>
              <w:right w:val="single" w:sz="4" w:space="0" w:color="auto"/>
            </w:tcBorders>
            <w:shd w:val="clear" w:color="000000" w:fill="FFFFFF"/>
            <w:vAlign w:val="center"/>
            <w:hideMark/>
          </w:tcPr>
          <w:p w14:paraId="153CFBBC" w14:textId="77777777" w:rsidR="004D783F" w:rsidRPr="00375D9B" w:rsidRDefault="004D783F" w:rsidP="004D783F">
            <w:pPr>
              <w:spacing w:after="0" w:line="240" w:lineRule="auto"/>
              <w:jc w:val="center"/>
              <w:rPr>
                <w:rFonts w:ascii="Arial" w:eastAsia="Times New Roman" w:hAnsi="Arial" w:cs="Arial"/>
                <w:color w:val="000000"/>
                <w:sz w:val="18"/>
                <w:szCs w:val="18"/>
                <w:lang w:val="en-US"/>
              </w:rPr>
            </w:pPr>
            <w:r w:rsidRPr="00375D9B">
              <w:rPr>
                <w:rFonts w:ascii="Arial" w:eastAsia="Times New Roman" w:hAnsi="Arial" w:cs="Arial"/>
                <w:color w:val="000000"/>
                <w:sz w:val="18"/>
                <w:szCs w:val="18"/>
                <w:lang w:val="en-US"/>
              </w:rPr>
              <w:t>0</w:t>
            </w:r>
          </w:p>
        </w:tc>
        <w:tc>
          <w:tcPr>
            <w:tcW w:w="851" w:type="dxa"/>
            <w:tcBorders>
              <w:top w:val="nil"/>
              <w:left w:val="nil"/>
              <w:bottom w:val="single" w:sz="4" w:space="0" w:color="auto"/>
              <w:right w:val="single" w:sz="4" w:space="0" w:color="auto"/>
            </w:tcBorders>
            <w:shd w:val="clear" w:color="000000" w:fill="FFFFFF"/>
            <w:vAlign w:val="center"/>
            <w:hideMark/>
          </w:tcPr>
          <w:p w14:paraId="5F9218D0" w14:textId="7D4FCBA9" w:rsidR="004D783F" w:rsidRPr="00375D9B" w:rsidRDefault="008242C7" w:rsidP="004D783F">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w:t>
            </w:r>
          </w:p>
        </w:tc>
        <w:tc>
          <w:tcPr>
            <w:tcW w:w="850" w:type="dxa"/>
            <w:tcBorders>
              <w:top w:val="nil"/>
              <w:left w:val="nil"/>
              <w:bottom w:val="single" w:sz="4" w:space="0" w:color="auto"/>
              <w:right w:val="single" w:sz="4" w:space="0" w:color="auto"/>
            </w:tcBorders>
            <w:shd w:val="clear" w:color="000000" w:fill="FFFFFF"/>
            <w:vAlign w:val="center"/>
            <w:hideMark/>
          </w:tcPr>
          <w:p w14:paraId="02CEC247" w14:textId="371BC636" w:rsidR="004D783F" w:rsidRPr="00375D9B" w:rsidRDefault="008242C7" w:rsidP="004D783F">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w:t>
            </w:r>
          </w:p>
        </w:tc>
        <w:tc>
          <w:tcPr>
            <w:tcW w:w="851" w:type="dxa"/>
            <w:tcBorders>
              <w:top w:val="nil"/>
              <w:left w:val="nil"/>
              <w:bottom w:val="single" w:sz="4" w:space="0" w:color="auto"/>
              <w:right w:val="single" w:sz="4" w:space="0" w:color="auto"/>
            </w:tcBorders>
            <w:shd w:val="clear" w:color="000000" w:fill="FFFFFF"/>
            <w:vAlign w:val="center"/>
            <w:hideMark/>
          </w:tcPr>
          <w:p w14:paraId="50FFC1AF" w14:textId="406D5792" w:rsidR="004D783F" w:rsidRPr="00375D9B" w:rsidRDefault="0059767D" w:rsidP="004D783F">
            <w:pPr>
              <w:spacing w:after="0" w:line="240" w:lineRule="auto"/>
              <w:jc w:val="center"/>
              <w:rPr>
                <w:rFonts w:ascii="Arial" w:eastAsia="Times New Roman" w:hAnsi="Arial" w:cs="Arial"/>
                <w:color w:val="000000"/>
                <w:sz w:val="18"/>
                <w:szCs w:val="18"/>
                <w:lang w:val="en-US"/>
              </w:rPr>
            </w:pPr>
            <w:r w:rsidRPr="00375D9B">
              <w:rPr>
                <w:rFonts w:ascii="Arial" w:eastAsia="Times New Roman" w:hAnsi="Arial" w:cs="Arial"/>
                <w:color w:val="000000"/>
                <w:sz w:val="18"/>
                <w:szCs w:val="18"/>
                <w:lang w:val="en-US"/>
              </w:rPr>
              <w:t>0</w:t>
            </w:r>
          </w:p>
        </w:tc>
        <w:tc>
          <w:tcPr>
            <w:tcW w:w="850" w:type="dxa"/>
            <w:tcBorders>
              <w:top w:val="nil"/>
              <w:left w:val="nil"/>
              <w:bottom w:val="single" w:sz="4" w:space="0" w:color="auto"/>
              <w:right w:val="single" w:sz="4" w:space="0" w:color="auto"/>
            </w:tcBorders>
            <w:shd w:val="clear" w:color="000000" w:fill="FFFFFF"/>
            <w:vAlign w:val="center"/>
            <w:hideMark/>
          </w:tcPr>
          <w:p w14:paraId="7EB630A3" w14:textId="3202ABB8" w:rsidR="004D783F" w:rsidRPr="00375D9B" w:rsidRDefault="005A00FE" w:rsidP="004D783F">
            <w:pPr>
              <w:spacing w:after="0" w:line="240" w:lineRule="auto"/>
              <w:jc w:val="center"/>
              <w:rPr>
                <w:rFonts w:ascii="Arial" w:eastAsia="Times New Roman" w:hAnsi="Arial" w:cs="Arial"/>
                <w:color w:val="000000"/>
                <w:sz w:val="18"/>
                <w:szCs w:val="18"/>
                <w:lang w:val="en-US"/>
              </w:rPr>
            </w:pPr>
            <w:r w:rsidRPr="00375D9B">
              <w:rPr>
                <w:rFonts w:ascii="Arial" w:eastAsia="Times New Roman" w:hAnsi="Arial" w:cs="Arial"/>
                <w:color w:val="000000"/>
                <w:sz w:val="18"/>
                <w:szCs w:val="18"/>
                <w:lang w:val="en-US"/>
              </w:rPr>
              <w:t>2</w:t>
            </w:r>
          </w:p>
        </w:tc>
      </w:tr>
      <w:tr w:rsidR="004D783F" w:rsidRPr="004D783F" w14:paraId="1CFED911" w14:textId="77777777" w:rsidTr="004B12FA">
        <w:trPr>
          <w:trHeight w:val="12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FA8812"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14</w:t>
            </w:r>
          </w:p>
        </w:tc>
        <w:tc>
          <w:tcPr>
            <w:tcW w:w="2127" w:type="dxa"/>
            <w:tcBorders>
              <w:top w:val="nil"/>
              <w:left w:val="nil"/>
              <w:bottom w:val="single" w:sz="4" w:space="0" w:color="auto"/>
              <w:right w:val="single" w:sz="4" w:space="0" w:color="auto"/>
            </w:tcBorders>
            <w:shd w:val="clear" w:color="000000" w:fill="FFFFFF"/>
            <w:vAlign w:val="center"/>
            <w:hideMark/>
          </w:tcPr>
          <w:p w14:paraId="4D42EAB6"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Seguimiento a los generadores y gestores de Residuos de Construcción y Demolición - RCD</w:t>
            </w:r>
          </w:p>
        </w:tc>
        <w:tc>
          <w:tcPr>
            <w:tcW w:w="2268" w:type="dxa"/>
            <w:tcBorders>
              <w:top w:val="nil"/>
              <w:left w:val="nil"/>
              <w:bottom w:val="single" w:sz="4" w:space="0" w:color="auto"/>
              <w:right w:val="single" w:sz="4" w:space="0" w:color="auto"/>
            </w:tcBorders>
            <w:shd w:val="clear" w:color="000000" w:fill="FFFFFF"/>
            <w:vAlign w:val="center"/>
            <w:hideMark/>
          </w:tcPr>
          <w:p w14:paraId="1B332F99"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 generadores y gestores de Residuos de Construcción y Demolición - RCD con seguimiento</w:t>
            </w:r>
          </w:p>
        </w:tc>
        <w:tc>
          <w:tcPr>
            <w:tcW w:w="850" w:type="dxa"/>
            <w:tcBorders>
              <w:top w:val="nil"/>
              <w:left w:val="nil"/>
              <w:bottom w:val="single" w:sz="4" w:space="0" w:color="auto"/>
              <w:right w:val="single" w:sz="4" w:space="0" w:color="auto"/>
            </w:tcBorders>
            <w:shd w:val="clear" w:color="000000" w:fill="FFFFFF"/>
            <w:vAlign w:val="center"/>
            <w:hideMark/>
          </w:tcPr>
          <w:p w14:paraId="15B5AE24"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14:paraId="75E65F56"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14:paraId="21E4524A"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14:paraId="4F35B806"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14:paraId="5AE1A189"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r>
      <w:tr w:rsidR="004D783F" w:rsidRPr="004D783F" w14:paraId="0A002BC5" w14:textId="77777777" w:rsidTr="00373869">
        <w:trPr>
          <w:trHeight w:val="11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DA21E9"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15</w:t>
            </w:r>
          </w:p>
        </w:tc>
        <w:tc>
          <w:tcPr>
            <w:tcW w:w="2127" w:type="dxa"/>
            <w:tcBorders>
              <w:top w:val="nil"/>
              <w:left w:val="nil"/>
              <w:bottom w:val="single" w:sz="4" w:space="0" w:color="auto"/>
              <w:right w:val="single" w:sz="4" w:space="0" w:color="auto"/>
            </w:tcBorders>
            <w:shd w:val="clear" w:color="000000" w:fill="FFFFFF"/>
            <w:vAlign w:val="center"/>
            <w:hideMark/>
          </w:tcPr>
          <w:p w14:paraId="0653E574"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Seguimiento a Empresas obligadas a conformar el Departamento de Gestión Ambiental.</w:t>
            </w:r>
          </w:p>
        </w:tc>
        <w:tc>
          <w:tcPr>
            <w:tcW w:w="2268" w:type="dxa"/>
            <w:tcBorders>
              <w:top w:val="nil"/>
              <w:left w:val="nil"/>
              <w:bottom w:val="single" w:sz="4" w:space="0" w:color="auto"/>
              <w:right w:val="single" w:sz="4" w:space="0" w:color="auto"/>
            </w:tcBorders>
            <w:shd w:val="clear" w:color="000000" w:fill="FFFFFF"/>
            <w:vAlign w:val="center"/>
            <w:hideMark/>
          </w:tcPr>
          <w:p w14:paraId="5B9645B7" w14:textId="77777777" w:rsidR="004D783F" w:rsidRPr="004D783F" w:rsidRDefault="004D783F" w:rsidP="004D783F">
            <w:pPr>
              <w:spacing w:after="0" w:line="240" w:lineRule="auto"/>
              <w:jc w:val="both"/>
              <w:rPr>
                <w:rFonts w:ascii="Arial" w:eastAsia="Times New Roman" w:hAnsi="Arial" w:cs="Arial"/>
                <w:color w:val="000000"/>
                <w:sz w:val="18"/>
                <w:szCs w:val="18"/>
              </w:rPr>
            </w:pPr>
            <w:r w:rsidRPr="004D783F">
              <w:rPr>
                <w:rFonts w:ascii="Arial" w:eastAsia="Times New Roman" w:hAnsi="Arial" w:cs="Arial"/>
                <w:color w:val="000000"/>
                <w:sz w:val="18"/>
                <w:szCs w:val="18"/>
              </w:rPr>
              <w:t>% empresas obligadas a conformar el Departamento de Gestión Ambiental con seguimiento</w:t>
            </w:r>
          </w:p>
        </w:tc>
        <w:tc>
          <w:tcPr>
            <w:tcW w:w="850" w:type="dxa"/>
            <w:tcBorders>
              <w:top w:val="nil"/>
              <w:left w:val="nil"/>
              <w:bottom w:val="single" w:sz="4" w:space="0" w:color="auto"/>
              <w:right w:val="single" w:sz="4" w:space="0" w:color="auto"/>
            </w:tcBorders>
            <w:shd w:val="clear" w:color="000000" w:fill="FFFFFF"/>
            <w:vAlign w:val="center"/>
            <w:hideMark/>
          </w:tcPr>
          <w:p w14:paraId="2EFD6EA0"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14:paraId="4B89AE3D"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14:paraId="7BEE4A40"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14:paraId="7FA36F42"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14:paraId="3BF03A7A"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100</w:t>
            </w:r>
          </w:p>
        </w:tc>
      </w:tr>
      <w:tr w:rsidR="004B12FA" w:rsidRPr="004D783F" w14:paraId="6AD01956" w14:textId="77777777" w:rsidTr="00373869">
        <w:trPr>
          <w:trHeight w:val="869"/>
        </w:trPr>
        <w:tc>
          <w:tcPr>
            <w:tcW w:w="562" w:type="dxa"/>
            <w:tcBorders>
              <w:top w:val="nil"/>
              <w:left w:val="single" w:sz="8" w:space="0" w:color="auto"/>
              <w:bottom w:val="single" w:sz="8" w:space="0" w:color="auto"/>
              <w:right w:val="single" w:sz="4" w:space="0" w:color="auto"/>
            </w:tcBorders>
            <w:shd w:val="clear" w:color="000000" w:fill="FFFFFF"/>
            <w:vAlign w:val="center"/>
            <w:hideMark/>
          </w:tcPr>
          <w:p w14:paraId="439BE90D" w14:textId="77777777" w:rsidR="004D783F" w:rsidRPr="004D783F" w:rsidRDefault="004D783F" w:rsidP="004D783F">
            <w:pPr>
              <w:spacing w:after="0" w:line="240" w:lineRule="auto"/>
              <w:jc w:val="center"/>
              <w:rPr>
                <w:rFonts w:ascii="Arial" w:eastAsia="Times New Roman" w:hAnsi="Arial" w:cs="Arial"/>
                <w:sz w:val="18"/>
                <w:szCs w:val="18"/>
                <w:lang w:val="en-US"/>
              </w:rPr>
            </w:pPr>
            <w:r w:rsidRPr="004D783F">
              <w:rPr>
                <w:rFonts w:ascii="Arial" w:eastAsia="Times New Roman" w:hAnsi="Arial" w:cs="Arial"/>
                <w:sz w:val="18"/>
                <w:szCs w:val="18"/>
                <w:lang w:val="en-US"/>
              </w:rPr>
              <w:t>16</w:t>
            </w:r>
          </w:p>
        </w:tc>
        <w:tc>
          <w:tcPr>
            <w:tcW w:w="2127" w:type="dxa"/>
            <w:tcBorders>
              <w:top w:val="nil"/>
              <w:left w:val="single" w:sz="8" w:space="0" w:color="auto"/>
              <w:bottom w:val="single" w:sz="8" w:space="0" w:color="auto"/>
              <w:right w:val="single" w:sz="4" w:space="0" w:color="auto"/>
            </w:tcBorders>
            <w:shd w:val="clear" w:color="000000" w:fill="FFFFFF"/>
            <w:vAlign w:val="center"/>
            <w:hideMark/>
          </w:tcPr>
          <w:p w14:paraId="4F48724F" w14:textId="77777777" w:rsidR="004D783F" w:rsidRPr="004D783F" w:rsidRDefault="004D783F" w:rsidP="004D783F">
            <w:pPr>
              <w:spacing w:after="0" w:line="240" w:lineRule="auto"/>
              <w:jc w:val="both"/>
              <w:rPr>
                <w:rFonts w:ascii="Arial" w:eastAsia="Times New Roman" w:hAnsi="Arial" w:cs="Arial"/>
                <w:sz w:val="18"/>
                <w:szCs w:val="18"/>
              </w:rPr>
            </w:pPr>
            <w:r w:rsidRPr="004D783F">
              <w:rPr>
                <w:rFonts w:ascii="Arial" w:eastAsia="Times New Roman" w:hAnsi="Arial" w:cs="Arial"/>
                <w:sz w:val="18"/>
                <w:szCs w:val="18"/>
              </w:rPr>
              <w:t>Gestión, Operación, Administración y Promoción del Proyecto apoyados</w:t>
            </w:r>
          </w:p>
        </w:tc>
        <w:tc>
          <w:tcPr>
            <w:tcW w:w="2268" w:type="dxa"/>
            <w:tcBorders>
              <w:top w:val="nil"/>
              <w:left w:val="nil"/>
              <w:bottom w:val="single" w:sz="8" w:space="0" w:color="auto"/>
              <w:right w:val="single" w:sz="4" w:space="0" w:color="auto"/>
            </w:tcBorders>
            <w:shd w:val="clear" w:color="000000" w:fill="FFFFFF"/>
            <w:noWrap/>
            <w:vAlign w:val="center"/>
            <w:hideMark/>
          </w:tcPr>
          <w:p w14:paraId="295631B1" w14:textId="13BBE7B6" w:rsidR="004D783F" w:rsidRPr="004D783F" w:rsidRDefault="00182F25" w:rsidP="004B12FA">
            <w:pPr>
              <w:spacing w:after="0" w:line="240" w:lineRule="auto"/>
              <w:jc w:val="both"/>
              <w:rPr>
                <w:rFonts w:ascii="Arial" w:eastAsia="Times New Roman" w:hAnsi="Arial" w:cs="Arial"/>
                <w:color w:val="000000"/>
                <w:sz w:val="18"/>
                <w:szCs w:val="18"/>
              </w:rPr>
            </w:pPr>
            <w:r w:rsidRPr="004D783F">
              <w:rPr>
                <w:rFonts w:ascii="Arial" w:eastAsia="Times New Roman" w:hAnsi="Arial" w:cs="Arial"/>
                <w:sz w:val="18"/>
                <w:szCs w:val="18"/>
              </w:rPr>
              <w:t>Gestión, Operación, Administración y Promoción del Proyecto apoyados</w:t>
            </w:r>
          </w:p>
        </w:tc>
        <w:tc>
          <w:tcPr>
            <w:tcW w:w="850" w:type="dxa"/>
            <w:tcBorders>
              <w:top w:val="nil"/>
              <w:left w:val="nil"/>
              <w:bottom w:val="single" w:sz="8" w:space="0" w:color="auto"/>
              <w:right w:val="single" w:sz="4" w:space="0" w:color="auto"/>
            </w:tcBorders>
            <w:shd w:val="clear" w:color="000000" w:fill="FFFFFF"/>
            <w:noWrap/>
            <w:vAlign w:val="center"/>
            <w:hideMark/>
          </w:tcPr>
          <w:p w14:paraId="6ABD29D7"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w:t>
            </w:r>
          </w:p>
        </w:tc>
        <w:tc>
          <w:tcPr>
            <w:tcW w:w="851" w:type="dxa"/>
            <w:tcBorders>
              <w:top w:val="nil"/>
              <w:left w:val="nil"/>
              <w:bottom w:val="single" w:sz="8" w:space="0" w:color="auto"/>
              <w:right w:val="single" w:sz="4" w:space="0" w:color="auto"/>
            </w:tcBorders>
            <w:shd w:val="clear" w:color="000000" w:fill="FFFFFF"/>
            <w:noWrap/>
            <w:vAlign w:val="center"/>
            <w:hideMark/>
          </w:tcPr>
          <w:p w14:paraId="75FB1570"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w:t>
            </w:r>
          </w:p>
        </w:tc>
        <w:tc>
          <w:tcPr>
            <w:tcW w:w="850" w:type="dxa"/>
            <w:tcBorders>
              <w:top w:val="nil"/>
              <w:left w:val="nil"/>
              <w:bottom w:val="single" w:sz="8" w:space="0" w:color="auto"/>
              <w:right w:val="single" w:sz="4" w:space="0" w:color="auto"/>
            </w:tcBorders>
            <w:shd w:val="clear" w:color="000000" w:fill="FFFFFF"/>
            <w:noWrap/>
            <w:vAlign w:val="center"/>
            <w:hideMark/>
          </w:tcPr>
          <w:p w14:paraId="3C725EF3"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w:t>
            </w:r>
          </w:p>
        </w:tc>
        <w:tc>
          <w:tcPr>
            <w:tcW w:w="851" w:type="dxa"/>
            <w:tcBorders>
              <w:top w:val="nil"/>
              <w:left w:val="nil"/>
              <w:bottom w:val="single" w:sz="8" w:space="0" w:color="auto"/>
              <w:right w:val="single" w:sz="4" w:space="0" w:color="auto"/>
            </w:tcBorders>
            <w:shd w:val="clear" w:color="000000" w:fill="FFFFFF"/>
            <w:noWrap/>
            <w:vAlign w:val="center"/>
            <w:hideMark/>
          </w:tcPr>
          <w:p w14:paraId="0AB17476"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w:t>
            </w:r>
          </w:p>
        </w:tc>
        <w:tc>
          <w:tcPr>
            <w:tcW w:w="850" w:type="dxa"/>
            <w:tcBorders>
              <w:top w:val="nil"/>
              <w:left w:val="nil"/>
              <w:bottom w:val="single" w:sz="8" w:space="0" w:color="auto"/>
              <w:right w:val="single" w:sz="4" w:space="0" w:color="auto"/>
            </w:tcBorders>
            <w:shd w:val="clear" w:color="000000" w:fill="FFFFFF"/>
            <w:noWrap/>
            <w:vAlign w:val="center"/>
            <w:hideMark/>
          </w:tcPr>
          <w:p w14:paraId="54CD80B9" w14:textId="77777777" w:rsidR="004D783F" w:rsidRPr="004D783F" w:rsidRDefault="004D783F" w:rsidP="004D783F">
            <w:pPr>
              <w:spacing w:after="0" w:line="240" w:lineRule="auto"/>
              <w:jc w:val="center"/>
              <w:rPr>
                <w:rFonts w:ascii="Arial" w:eastAsia="Times New Roman" w:hAnsi="Arial" w:cs="Arial"/>
                <w:color w:val="000000"/>
                <w:sz w:val="18"/>
                <w:szCs w:val="18"/>
                <w:lang w:val="en-US"/>
              </w:rPr>
            </w:pPr>
            <w:r w:rsidRPr="004D783F">
              <w:rPr>
                <w:rFonts w:ascii="Arial" w:eastAsia="Times New Roman" w:hAnsi="Arial" w:cs="Arial"/>
                <w:color w:val="000000"/>
                <w:sz w:val="18"/>
                <w:szCs w:val="18"/>
                <w:lang w:val="en-US"/>
              </w:rPr>
              <w:t>1</w:t>
            </w:r>
          </w:p>
        </w:tc>
      </w:tr>
    </w:tbl>
    <w:p w14:paraId="1C3E50FA" w14:textId="77777777" w:rsidR="004D783F" w:rsidRDefault="004D783F" w:rsidP="004D783F">
      <w:pPr>
        <w:rPr>
          <w:lang w:val="es-MX"/>
        </w:rPr>
      </w:pPr>
      <w:bookmarkStart w:id="2" w:name="_GoBack"/>
      <w:bookmarkEnd w:id="2"/>
    </w:p>
    <w:sectPr w:rsidR="004D783F" w:rsidSect="00A53C8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D1125" w14:textId="77777777" w:rsidR="00645B99" w:rsidRDefault="00645B99" w:rsidP="00DB51DA">
      <w:pPr>
        <w:spacing w:after="0" w:line="240" w:lineRule="auto"/>
      </w:pPr>
      <w:r>
        <w:separator/>
      </w:r>
    </w:p>
  </w:endnote>
  <w:endnote w:type="continuationSeparator" w:id="0">
    <w:p w14:paraId="4881DFD3" w14:textId="77777777" w:rsidR="00645B99" w:rsidRDefault="00645B99" w:rsidP="00DB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Lt">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venir Book">
    <w:altName w:val="Times New Roman"/>
    <w:charset w:val="00"/>
    <w:family w:val="auto"/>
    <w:pitch w:val="variable"/>
    <w:sig w:usb0="800000AF" w:usb1="5000204A" w:usb2="00000000" w:usb3="00000000" w:csb0="0000009B" w:csb1="00000000"/>
  </w:font>
  <w:font w:name="PNDKN T+ Myriad Pr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venir LT Std 45 Book">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4ED83" w14:textId="77777777" w:rsidR="00645B99" w:rsidRDefault="00645B99" w:rsidP="00DB51DA">
      <w:pPr>
        <w:spacing w:after="0" w:line="240" w:lineRule="auto"/>
      </w:pPr>
      <w:r>
        <w:separator/>
      </w:r>
    </w:p>
  </w:footnote>
  <w:footnote w:type="continuationSeparator" w:id="0">
    <w:p w14:paraId="71A0D37F" w14:textId="77777777" w:rsidR="00645B99" w:rsidRDefault="00645B99" w:rsidP="00DB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1E81" w14:textId="702E5C9A" w:rsidR="004B62D8" w:rsidRDefault="00645B99" w:rsidP="00DB51DA">
    <w:pPr>
      <w:pStyle w:val="Encabezado"/>
      <w:jc w:val="right"/>
    </w:pPr>
    <w:sdt>
      <w:sdtPr>
        <w:id w:val="2068217746"/>
        <w:docPartObj>
          <w:docPartGallery w:val="Page Numbers (Margins)"/>
          <w:docPartUnique/>
        </w:docPartObj>
      </w:sdtPr>
      <w:sdtEndPr/>
      <w:sdtContent>
        <w:r w:rsidR="004B62D8">
          <w:rPr>
            <w:noProof/>
            <w:lang w:val="en-US"/>
          </w:rPr>
          <mc:AlternateContent>
            <mc:Choice Requires="wpg">
              <w:drawing>
                <wp:anchor distT="0" distB="0" distL="114300" distR="114300" simplePos="0" relativeHeight="251660288" behindDoc="0" locked="0" layoutInCell="0" allowOverlap="1" wp14:anchorId="14073817" wp14:editId="4769C747">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88C5" w14:textId="2E542904" w:rsidR="004B62D8" w:rsidRDefault="004B62D8">
                                <w:pPr>
                                  <w:pStyle w:val="Encabezado"/>
                                  <w:jc w:val="center"/>
                                </w:pPr>
                                <w:r>
                                  <w:fldChar w:fldCharType="begin"/>
                                </w:r>
                                <w:r>
                                  <w:instrText>PAGE    \* MERGEFORMAT</w:instrText>
                                </w:r>
                                <w:r>
                                  <w:fldChar w:fldCharType="separate"/>
                                </w:r>
                                <w:r w:rsidR="009A7722" w:rsidRPr="009A7722">
                                  <w:rPr>
                                    <w:rStyle w:val="Nmerodepgina"/>
                                    <w:b/>
                                    <w:bCs/>
                                    <w:noProof/>
                                    <w:color w:val="7F5F00" w:themeColor="accent4" w:themeShade="7F"/>
                                    <w:sz w:val="16"/>
                                    <w:szCs w:val="16"/>
                                    <w:lang w:val="es-ES"/>
                                  </w:rPr>
                                  <w:t>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2" name="Group 72"/>
                          <wpg:cNvGrpSpPr>
                            <a:grpSpLocks/>
                          </wpg:cNvGrpSpPr>
                          <wpg:grpSpPr bwMode="auto">
                            <a:xfrm>
                              <a:off x="886" y="3255"/>
                              <a:ext cx="374" cy="374"/>
                              <a:chOff x="1453" y="14832"/>
                              <a:chExt cx="374" cy="374"/>
                            </a:xfrm>
                          </wpg:grpSpPr>
                          <wps:wsp>
                            <wps:cNvPr id="3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73817" id="Grupo 25"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PeuVTAoEAADS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" filled="f" stroked="f">
                    <v:textbox inset="0,0,0,0">
                      <w:txbxContent>
                        <w:p w14:paraId="73FF88C5" w14:textId="2E542904" w:rsidR="004B62D8" w:rsidRDefault="004B62D8">
                          <w:pPr>
                            <w:pStyle w:val="Encabezado"/>
                            <w:jc w:val="center"/>
                          </w:pPr>
                          <w:r>
                            <w:fldChar w:fldCharType="begin"/>
                          </w:r>
                          <w:r>
                            <w:instrText>PAGE    \* MERGEFORMAT</w:instrText>
                          </w:r>
                          <w:r>
                            <w:fldChar w:fldCharType="separate"/>
                          </w:r>
                          <w:r w:rsidR="009A7722" w:rsidRPr="009A7722">
                            <w:rPr>
                              <w:rStyle w:val="Nmerodepgina"/>
                              <w:b/>
                              <w:bCs/>
                              <w:noProof/>
                              <w:color w:val="7F5F00" w:themeColor="accent4" w:themeShade="7F"/>
                              <w:sz w:val="16"/>
                              <w:szCs w:val="16"/>
                              <w:lang w:val="es-ES"/>
                            </w:rPr>
                            <w:t>1</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" fillcolor="#84a2c6" stroked="f"/>
                  </v:group>
                  <w10:wrap anchorx="margin" anchory="page"/>
                </v:group>
              </w:pict>
            </mc:Fallback>
          </mc:AlternateContent>
        </w:r>
      </w:sdtContent>
    </w:sdt>
    <w:r w:rsidR="004B62D8" w:rsidRPr="00F21D79">
      <w:rPr>
        <w:noProof/>
        <w:lang w:val="en-US"/>
      </w:rPr>
      <w:drawing>
        <wp:anchor distT="0" distB="0" distL="114300" distR="114300" simplePos="0" relativeHeight="251658240" behindDoc="0" locked="0" layoutInCell="1" allowOverlap="1" wp14:anchorId="4AE9CBDD" wp14:editId="1ADCE3A3">
          <wp:simplePos x="0" y="0"/>
          <wp:positionH relativeFrom="column">
            <wp:posOffset>4549140</wp:posOffset>
          </wp:positionH>
          <wp:positionV relativeFrom="paragraph">
            <wp:posOffset>-144780</wp:posOffset>
          </wp:positionV>
          <wp:extent cx="1085850" cy="528320"/>
          <wp:effectExtent l="0" t="0" r="0" b="5080"/>
          <wp:wrapSquare wrapText="bothSides"/>
          <wp:docPr id="24" name="Imagen 24" descr="C:\Users\GI-113\Downloads\C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113\Downloads\CAM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528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0CAEB8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62416AC"/>
    <w:lvl w:ilvl="0">
      <w:start w:val="1"/>
      <w:numFmt w:val="decimal"/>
      <w:pStyle w:val="TDC4"/>
      <w:lvlText w:val="%1."/>
      <w:lvlJc w:val="left"/>
      <w:pPr>
        <w:tabs>
          <w:tab w:val="num" w:pos="360"/>
        </w:tabs>
        <w:ind w:left="360" w:hanging="360"/>
      </w:pPr>
    </w:lvl>
  </w:abstractNum>
  <w:abstractNum w:abstractNumId="2" w15:restartNumberingAfterBreak="0">
    <w:nsid w:val="FFFFFF89"/>
    <w:multiLevelType w:val="singleLevel"/>
    <w:tmpl w:val="EAF4429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E833D2"/>
    <w:multiLevelType w:val="hybridMultilevel"/>
    <w:tmpl w:val="892833FA"/>
    <w:lvl w:ilvl="0" w:tplc="80605078">
      <w:start w:val="1"/>
      <w:numFmt w:val="decimal"/>
      <w:pStyle w:val="TablaAnexo"/>
      <w:lvlText w:val="Tabla Anexo N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1E30C5"/>
    <w:multiLevelType w:val="multilevel"/>
    <w:tmpl w:val="02D631B6"/>
    <w:lvl w:ilvl="0">
      <w:start w:val="3"/>
      <w:numFmt w:val="decimal"/>
      <w:lvlText w:val="%1."/>
      <w:lvlJc w:val="left"/>
      <w:pPr>
        <w:ind w:left="720"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5748" w:hanging="720"/>
      </w:pPr>
      <w:rPr>
        <w:rFonts w:hint="default"/>
      </w:rPr>
    </w:lvl>
    <w:lvl w:ilvl="3">
      <w:start w:val="1"/>
      <w:numFmt w:val="decimal"/>
      <w:isLgl/>
      <w:lvlText w:val="%1.%2.%3.%4"/>
      <w:lvlJc w:val="left"/>
      <w:pPr>
        <w:ind w:left="8442" w:hanging="1080"/>
      </w:pPr>
      <w:rPr>
        <w:rFonts w:hint="default"/>
      </w:rPr>
    </w:lvl>
    <w:lvl w:ilvl="4">
      <w:start w:val="1"/>
      <w:numFmt w:val="decimal"/>
      <w:isLgl/>
      <w:lvlText w:val="%1.%2.%3.%4.%5"/>
      <w:lvlJc w:val="left"/>
      <w:pPr>
        <w:ind w:left="11136" w:hanging="1440"/>
      </w:pPr>
      <w:rPr>
        <w:rFonts w:hint="default"/>
      </w:rPr>
    </w:lvl>
    <w:lvl w:ilvl="5">
      <w:start w:val="1"/>
      <w:numFmt w:val="decimal"/>
      <w:isLgl/>
      <w:lvlText w:val="%1.%2.%3.%4.%5.%6"/>
      <w:lvlJc w:val="left"/>
      <w:pPr>
        <w:ind w:left="13470" w:hanging="1440"/>
      </w:pPr>
      <w:rPr>
        <w:rFonts w:hint="default"/>
      </w:rPr>
    </w:lvl>
    <w:lvl w:ilvl="6">
      <w:start w:val="1"/>
      <w:numFmt w:val="decimal"/>
      <w:isLgl/>
      <w:lvlText w:val="%1.%2.%3.%4.%5.%6.%7"/>
      <w:lvlJc w:val="left"/>
      <w:pPr>
        <w:ind w:left="16164" w:hanging="1800"/>
      </w:pPr>
      <w:rPr>
        <w:rFonts w:hint="default"/>
      </w:rPr>
    </w:lvl>
    <w:lvl w:ilvl="7">
      <w:start w:val="1"/>
      <w:numFmt w:val="decimal"/>
      <w:isLgl/>
      <w:lvlText w:val="%1.%2.%3.%4.%5.%6.%7.%8"/>
      <w:lvlJc w:val="left"/>
      <w:pPr>
        <w:ind w:left="18498" w:hanging="1800"/>
      </w:pPr>
      <w:rPr>
        <w:rFonts w:hint="default"/>
      </w:rPr>
    </w:lvl>
    <w:lvl w:ilvl="8">
      <w:start w:val="1"/>
      <w:numFmt w:val="decimal"/>
      <w:isLgl/>
      <w:lvlText w:val="%1.%2.%3.%4.%5.%6.%7.%8.%9"/>
      <w:lvlJc w:val="left"/>
      <w:pPr>
        <w:ind w:left="21192" w:hanging="2160"/>
      </w:pPr>
      <w:rPr>
        <w:rFonts w:hint="default"/>
      </w:rPr>
    </w:lvl>
  </w:abstractNum>
  <w:abstractNum w:abstractNumId="5" w15:restartNumberingAfterBreak="0">
    <w:nsid w:val="1078029B"/>
    <w:multiLevelType w:val="hybridMultilevel"/>
    <w:tmpl w:val="25709900"/>
    <w:lvl w:ilvl="0" w:tplc="012C46C8">
      <w:start w:val="1"/>
      <w:numFmt w:val="decimal"/>
      <w:pStyle w:val="Listaconnmeros"/>
      <w:lvlText w:val="%1."/>
      <w:lvlJc w:val="left"/>
      <w:pPr>
        <w:tabs>
          <w:tab w:val="num" w:pos="720"/>
        </w:tabs>
        <w:ind w:left="720" w:hanging="360"/>
      </w:pPr>
    </w:lvl>
    <w:lvl w:ilvl="1" w:tplc="F326999E" w:tentative="1">
      <w:start w:val="1"/>
      <w:numFmt w:val="decimal"/>
      <w:lvlText w:val="%2."/>
      <w:lvlJc w:val="left"/>
      <w:pPr>
        <w:tabs>
          <w:tab w:val="num" w:pos="1440"/>
        </w:tabs>
        <w:ind w:left="1440" w:hanging="360"/>
      </w:pPr>
    </w:lvl>
    <w:lvl w:ilvl="2" w:tplc="AE465A5C" w:tentative="1">
      <w:start w:val="1"/>
      <w:numFmt w:val="decimal"/>
      <w:lvlText w:val="%3."/>
      <w:lvlJc w:val="left"/>
      <w:pPr>
        <w:tabs>
          <w:tab w:val="num" w:pos="2160"/>
        </w:tabs>
        <w:ind w:left="2160" w:hanging="360"/>
      </w:pPr>
    </w:lvl>
    <w:lvl w:ilvl="3" w:tplc="EECE13DE" w:tentative="1">
      <w:start w:val="1"/>
      <w:numFmt w:val="decimal"/>
      <w:lvlText w:val="%4."/>
      <w:lvlJc w:val="left"/>
      <w:pPr>
        <w:tabs>
          <w:tab w:val="num" w:pos="2880"/>
        </w:tabs>
        <w:ind w:left="2880" w:hanging="360"/>
      </w:pPr>
    </w:lvl>
    <w:lvl w:ilvl="4" w:tplc="7AB4B3DC" w:tentative="1">
      <w:start w:val="1"/>
      <w:numFmt w:val="decimal"/>
      <w:lvlText w:val="%5."/>
      <w:lvlJc w:val="left"/>
      <w:pPr>
        <w:tabs>
          <w:tab w:val="num" w:pos="3600"/>
        </w:tabs>
        <w:ind w:left="3600" w:hanging="360"/>
      </w:pPr>
    </w:lvl>
    <w:lvl w:ilvl="5" w:tplc="7A1E7598" w:tentative="1">
      <w:start w:val="1"/>
      <w:numFmt w:val="decimal"/>
      <w:lvlText w:val="%6."/>
      <w:lvlJc w:val="left"/>
      <w:pPr>
        <w:tabs>
          <w:tab w:val="num" w:pos="4320"/>
        </w:tabs>
        <w:ind w:left="4320" w:hanging="360"/>
      </w:pPr>
    </w:lvl>
    <w:lvl w:ilvl="6" w:tplc="EB6E8B50" w:tentative="1">
      <w:start w:val="1"/>
      <w:numFmt w:val="decimal"/>
      <w:lvlText w:val="%7."/>
      <w:lvlJc w:val="left"/>
      <w:pPr>
        <w:tabs>
          <w:tab w:val="num" w:pos="5040"/>
        </w:tabs>
        <w:ind w:left="5040" w:hanging="360"/>
      </w:pPr>
    </w:lvl>
    <w:lvl w:ilvl="7" w:tplc="1AAA35FC" w:tentative="1">
      <w:start w:val="1"/>
      <w:numFmt w:val="decimal"/>
      <w:lvlText w:val="%8."/>
      <w:lvlJc w:val="left"/>
      <w:pPr>
        <w:tabs>
          <w:tab w:val="num" w:pos="5760"/>
        </w:tabs>
        <w:ind w:left="5760" w:hanging="360"/>
      </w:pPr>
    </w:lvl>
    <w:lvl w:ilvl="8" w:tplc="73EE0A2A" w:tentative="1">
      <w:start w:val="1"/>
      <w:numFmt w:val="decimal"/>
      <w:lvlText w:val="%9."/>
      <w:lvlJc w:val="left"/>
      <w:pPr>
        <w:tabs>
          <w:tab w:val="num" w:pos="6480"/>
        </w:tabs>
        <w:ind w:left="6480" w:hanging="360"/>
      </w:pPr>
    </w:lvl>
  </w:abstractNum>
  <w:abstractNum w:abstractNumId="6" w15:restartNumberingAfterBreak="0">
    <w:nsid w:val="14430074"/>
    <w:multiLevelType w:val="hybridMultilevel"/>
    <w:tmpl w:val="42D2D68E"/>
    <w:lvl w:ilvl="0" w:tplc="A87C46EA">
      <w:start w:val="1"/>
      <w:numFmt w:val="decimal"/>
      <w:pStyle w:val="ListadoMapas"/>
      <w:lvlText w:val="Mapa No. %1:"/>
      <w:lvlJc w:val="left"/>
      <w:pPr>
        <w:ind w:left="786" w:hanging="360"/>
      </w:pPr>
      <w:rPr>
        <w:rFonts w:hint="default"/>
        <w:sz w:val="24"/>
        <w:szCs w:val="24"/>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1889071A"/>
    <w:multiLevelType w:val="hybridMultilevel"/>
    <w:tmpl w:val="4C4EA18E"/>
    <w:lvl w:ilvl="0" w:tplc="46D6F7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078A"/>
    <w:multiLevelType w:val="hybridMultilevel"/>
    <w:tmpl w:val="5748FB70"/>
    <w:lvl w:ilvl="0" w:tplc="E86ABAE4">
      <w:start w:val="1"/>
      <w:numFmt w:val="decimal"/>
      <w:pStyle w:val="ListadoGraficos"/>
      <w:lvlText w:val="Gráfico No. %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AB2627"/>
    <w:multiLevelType w:val="hybridMultilevel"/>
    <w:tmpl w:val="E03AA484"/>
    <w:lvl w:ilvl="0" w:tplc="23C20DA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7F5315"/>
    <w:multiLevelType w:val="multilevel"/>
    <w:tmpl w:val="340C36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3E5375"/>
    <w:multiLevelType w:val="hybridMultilevel"/>
    <w:tmpl w:val="A3AC9A8E"/>
    <w:lvl w:ilvl="0" w:tplc="4EF8FF66">
      <w:start w:val="1"/>
      <w:numFmt w:val="bullet"/>
      <w:lvlText w:val="•"/>
      <w:lvlJc w:val="left"/>
      <w:pPr>
        <w:tabs>
          <w:tab w:val="num" w:pos="720"/>
        </w:tabs>
        <w:ind w:left="720" w:hanging="360"/>
      </w:pPr>
      <w:rPr>
        <w:rFonts w:ascii="Times" w:hAnsi="Times" w:hint="default"/>
      </w:rPr>
    </w:lvl>
    <w:lvl w:ilvl="1" w:tplc="BF0A8C50">
      <w:numFmt w:val="bullet"/>
      <w:pStyle w:val="lista1"/>
      <w:lvlText w:val="•"/>
      <w:lvlJc w:val="left"/>
      <w:pPr>
        <w:tabs>
          <w:tab w:val="num" w:pos="1440"/>
        </w:tabs>
        <w:ind w:left="1440" w:hanging="360"/>
      </w:pPr>
      <w:rPr>
        <w:rFonts w:ascii="Times" w:hAnsi="Times" w:hint="default"/>
      </w:rPr>
    </w:lvl>
    <w:lvl w:ilvl="2" w:tplc="F1A02FB4">
      <w:start w:val="1"/>
      <w:numFmt w:val="bullet"/>
      <w:lvlText w:val="•"/>
      <w:lvlJc w:val="left"/>
      <w:pPr>
        <w:tabs>
          <w:tab w:val="num" w:pos="2160"/>
        </w:tabs>
        <w:ind w:left="2160" w:hanging="360"/>
      </w:pPr>
      <w:rPr>
        <w:rFonts w:ascii="Times" w:hAnsi="Times" w:hint="default"/>
      </w:rPr>
    </w:lvl>
    <w:lvl w:ilvl="3" w:tplc="7622618A" w:tentative="1">
      <w:start w:val="1"/>
      <w:numFmt w:val="bullet"/>
      <w:lvlText w:val="•"/>
      <w:lvlJc w:val="left"/>
      <w:pPr>
        <w:tabs>
          <w:tab w:val="num" w:pos="2880"/>
        </w:tabs>
        <w:ind w:left="2880" w:hanging="360"/>
      </w:pPr>
      <w:rPr>
        <w:rFonts w:ascii="Times" w:hAnsi="Times" w:hint="default"/>
      </w:rPr>
    </w:lvl>
    <w:lvl w:ilvl="4" w:tplc="8800C75C" w:tentative="1">
      <w:start w:val="1"/>
      <w:numFmt w:val="bullet"/>
      <w:lvlText w:val="•"/>
      <w:lvlJc w:val="left"/>
      <w:pPr>
        <w:tabs>
          <w:tab w:val="num" w:pos="3600"/>
        </w:tabs>
        <w:ind w:left="3600" w:hanging="360"/>
      </w:pPr>
      <w:rPr>
        <w:rFonts w:ascii="Times" w:hAnsi="Times" w:hint="default"/>
      </w:rPr>
    </w:lvl>
    <w:lvl w:ilvl="5" w:tplc="B92A179C" w:tentative="1">
      <w:start w:val="1"/>
      <w:numFmt w:val="bullet"/>
      <w:lvlText w:val="•"/>
      <w:lvlJc w:val="left"/>
      <w:pPr>
        <w:tabs>
          <w:tab w:val="num" w:pos="4320"/>
        </w:tabs>
        <w:ind w:left="4320" w:hanging="360"/>
      </w:pPr>
      <w:rPr>
        <w:rFonts w:ascii="Times" w:hAnsi="Times" w:hint="default"/>
      </w:rPr>
    </w:lvl>
    <w:lvl w:ilvl="6" w:tplc="FBB4B0F0" w:tentative="1">
      <w:start w:val="1"/>
      <w:numFmt w:val="bullet"/>
      <w:lvlText w:val="•"/>
      <w:lvlJc w:val="left"/>
      <w:pPr>
        <w:tabs>
          <w:tab w:val="num" w:pos="5040"/>
        </w:tabs>
        <w:ind w:left="5040" w:hanging="360"/>
      </w:pPr>
      <w:rPr>
        <w:rFonts w:ascii="Times" w:hAnsi="Times" w:hint="default"/>
      </w:rPr>
    </w:lvl>
    <w:lvl w:ilvl="7" w:tplc="6B646234" w:tentative="1">
      <w:start w:val="1"/>
      <w:numFmt w:val="bullet"/>
      <w:lvlText w:val="•"/>
      <w:lvlJc w:val="left"/>
      <w:pPr>
        <w:tabs>
          <w:tab w:val="num" w:pos="5760"/>
        </w:tabs>
        <w:ind w:left="5760" w:hanging="360"/>
      </w:pPr>
      <w:rPr>
        <w:rFonts w:ascii="Times" w:hAnsi="Times" w:hint="default"/>
      </w:rPr>
    </w:lvl>
    <w:lvl w:ilvl="8" w:tplc="C2EE95EC"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18471B5"/>
    <w:multiLevelType w:val="multilevel"/>
    <w:tmpl w:val="0E3C8D2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AE46B6"/>
    <w:multiLevelType w:val="multilevel"/>
    <w:tmpl w:val="D572F15A"/>
    <w:lvl w:ilvl="0">
      <w:start w:val="3"/>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6D9629F"/>
    <w:multiLevelType w:val="hybridMultilevel"/>
    <w:tmpl w:val="36048780"/>
    <w:lvl w:ilvl="0" w:tplc="E4C01882">
      <w:start w:val="1"/>
      <w:numFmt w:val="bullet"/>
      <w:pStyle w:val="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7B95F0C"/>
    <w:multiLevelType w:val="hybridMultilevel"/>
    <w:tmpl w:val="AC9A44E4"/>
    <w:lvl w:ilvl="0" w:tplc="4B86E010">
      <w:start w:val="1"/>
      <w:numFmt w:val="decimal"/>
      <w:pStyle w:val="ListadeTabla"/>
      <w:lvlText w:val="Tabla No. %1:"/>
      <w:lvlJc w:val="left"/>
      <w:pPr>
        <w:ind w:left="360" w:hanging="360"/>
      </w:pPr>
      <w:rPr>
        <w:rFonts w:hint="default"/>
        <w:lang w:val="es-CO"/>
      </w:rPr>
    </w:lvl>
    <w:lvl w:ilvl="1" w:tplc="240A0019" w:tentative="1">
      <w:start w:val="1"/>
      <w:numFmt w:val="lowerLetter"/>
      <w:lvlText w:val="%2."/>
      <w:lvlJc w:val="left"/>
      <w:pPr>
        <w:ind w:left="-5223" w:hanging="360"/>
      </w:pPr>
    </w:lvl>
    <w:lvl w:ilvl="2" w:tplc="240A001B" w:tentative="1">
      <w:start w:val="1"/>
      <w:numFmt w:val="lowerRoman"/>
      <w:lvlText w:val="%3."/>
      <w:lvlJc w:val="right"/>
      <w:pPr>
        <w:ind w:left="-4503" w:hanging="180"/>
      </w:pPr>
    </w:lvl>
    <w:lvl w:ilvl="3" w:tplc="240A000F" w:tentative="1">
      <w:start w:val="1"/>
      <w:numFmt w:val="decimal"/>
      <w:lvlText w:val="%4."/>
      <w:lvlJc w:val="left"/>
      <w:pPr>
        <w:ind w:left="-3783" w:hanging="360"/>
      </w:pPr>
    </w:lvl>
    <w:lvl w:ilvl="4" w:tplc="240A0019" w:tentative="1">
      <w:start w:val="1"/>
      <w:numFmt w:val="lowerLetter"/>
      <w:lvlText w:val="%5."/>
      <w:lvlJc w:val="left"/>
      <w:pPr>
        <w:ind w:left="-3063" w:hanging="360"/>
      </w:pPr>
    </w:lvl>
    <w:lvl w:ilvl="5" w:tplc="240A001B" w:tentative="1">
      <w:start w:val="1"/>
      <w:numFmt w:val="lowerRoman"/>
      <w:lvlText w:val="%6."/>
      <w:lvlJc w:val="right"/>
      <w:pPr>
        <w:ind w:left="-2343" w:hanging="180"/>
      </w:pPr>
    </w:lvl>
    <w:lvl w:ilvl="6" w:tplc="240A000F" w:tentative="1">
      <w:start w:val="1"/>
      <w:numFmt w:val="decimal"/>
      <w:lvlText w:val="%7."/>
      <w:lvlJc w:val="left"/>
      <w:pPr>
        <w:ind w:left="-1623" w:hanging="360"/>
      </w:pPr>
    </w:lvl>
    <w:lvl w:ilvl="7" w:tplc="240A0019" w:tentative="1">
      <w:start w:val="1"/>
      <w:numFmt w:val="lowerLetter"/>
      <w:lvlText w:val="%8."/>
      <w:lvlJc w:val="left"/>
      <w:pPr>
        <w:ind w:left="-903" w:hanging="360"/>
      </w:pPr>
    </w:lvl>
    <w:lvl w:ilvl="8" w:tplc="240A001B" w:tentative="1">
      <w:start w:val="1"/>
      <w:numFmt w:val="lowerRoman"/>
      <w:lvlText w:val="%9."/>
      <w:lvlJc w:val="right"/>
      <w:pPr>
        <w:ind w:left="-183" w:hanging="180"/>
      </w:pPr>
    </w:lvl>
  </w:abstractNum>
  <w:abstractNum w:abstractNumId="16" w15:restartNumberingAfterBreak="0">
    <w:nsid w:val="69702C06"/>
    <w:multiLevelType w:val="multilevel"/>
    <w:tmpl w:val="E848CB2E"/>
    <w:lvl w:ilvl="0">
      <w:start w:val="1"/>
      <w:numFmt w:val="decimal"/>
      <w:pStyle w:val="Ttulo1"/>
      <w:lvlText w:val="%1"/>
      <w:lvlJc w:val="left"/>
      <w:pPr>
        <w:ind w:left="716" w:hanging="432"/>
      </w:pPr>
    </w:lvl>
    <w:lvl w:ilvl="1">
      <w:start w:val="1"/>
      <w:numFmt w:val="decimal"/>
      <w:pStyle w:val="Ttulo2"/>
      <w:lvlText w:val="%1.%2"/>
      <w:lvlJc w:val="left"/>
      <w:pPr>
        <w:ind w:left="3270" w:hanging="576"/>
      </w:pPr>
      <w:rPr>
        <w:color w:val="00000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2"/>
  </w:num>
  <w:num w:numId="3">
    <w:abstractNumId w:val="0"/>
  </w:num>
  <w:num w:numId="4">
    <w:abstractNumId w:val="1"/>
  </w:num>
  <w:num w:numId="5">
    <w:abstractNumId w:val="15"/>
  </w:num>
  <w:num w:numId="6">
    <w:abstractNumId w:val="8"/>
  </w:num>
  <w:num w:numId="7">
    <w:abstractNumId w:val="6"/>
  </w:num>
  <w:num w:numId="8">
    <w:abstractNumId w:val="3"/>
  </w:num>
  <w:num w:numId="9">
    <w:abstractNumId w:val="14"/>
  </w:num>
  <w:num w:numId="10">
    <w:abstractNumId w:val="16"/>
  </w:num>
  <w:num w:numId="11">
    <w:abstractNumId w:val="11"/>
  </w:num>
  <w:num w:numId="12">
    <w:abstractNumId w:val="9"/>
  </w:num>
  <w:num w:numId="13">
    <w:abstractNumId w:val="4"/>
  </w:num>
  <w:num w:numId="14">
    <w:abstractNumId w:val="10"/>
  </w:num>
  <w:num w:numId="15">
    <w:abstractNumId w:val="12"/>
  </w:num>
  <w:num w:numId="16">
    <w:abstractNumId w:val="13"/>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30"/>
    <w:rsid w:val="000011BB"/>
    <w:rsid w:val="00002A79"/>
    <w:rsid w:val="00002AE6"/>
    <w:rsid w:val="00006304"/>
    <w:rsid w:val="000124CE"/>
    <w:rsid w:val="000138AF"/>
    <w:rsid w:val="00014EA9"/>
    <w:rsid w:val="00015609"/>
    <w:rsid w:val="00021E17"/>
    <w:rsid w:val="00026AE3"/>
    <w:rsid w:val="0002797F"/>
    <w:rsid w:val="000318E5"/>
    <w:rsid w:val="00032A1D"/>
    <w:rsid w:val="00033E08"/>
    <w:rsid w:val="000351C4"/>
    <w:rsid w:val="00040972"/>
    <w:rsid w:val="0004248F"/>
    <w:rsid w:val="00042890"/>
    <w:rsid w:val="0004516B"/>
    <w:rsid w:val="00052240"/>
    <w:rsid w:val="000530FE"/>
    <w:rsid w:val="000571AD"/>
    <w:rsid w:val="00057D69"/>
    <w:rsid w:val="00060611"/>
    <w:rsid w:val="00063754"/>
    <w:rsid w:val="0006716E"/>
    <w:rsid w:val="000700DF"/>
    <w:rsid w:val="00070AD7"/>
    <w:rsid w:val="0007471D"/>
    <w:rsid w:val="0008502A"/>
    <w:rsid w:val="000868E0"/>
    <w:rsid w:val="00087A54"/>
    <w:rsid w:val="00090929"/>
    <w:rsid w:val="000914BA"/>
    <w:rsid w:val="00093B2A"/>
    <w:rsid w:val="00094FD5"/>
    <w:rsid w:val="00095120"/>
    <w:rsid w:val="00095E98"/>
    <w:rsid w:val="000A0424"/>
    <w:rsid w:val="000A4781"/>
    <w:rsid w:val="000A63E1"/>
    <w:rsid w:val="000A77DA"/>
    <w:rsid w:val="000B036C"/>
    <w:rsid w:val="000B1CEB"/>
    <w:rsid w:val="000B2AD9"/>
    <w:rsid w:val="000B3159"/>
    <w:rsid w:val="000C20FD"/>
    <w:rsid w:val="000C227B"/>
    <w:rsid w:val="000C24EE"/>
    <w:rsid w:val="000C471C"/>
    <w:rsid w:val="000C53CF"/>
    <w:rsid w:val="000D0A4D"/>
    <w:rsid w:val="000D4E89"/>
    <w:rsid w:val="000D5323"/>
    <w:rsid w:val="000D68F1"/>
    <w:rsid w:val="000D76D4"/>
    <w:rsid w:val="000D7E81"/>
    <w:rsid w:val="000E25D6"/>
    <w:rsid w:val="000E3B4C"/>
    <w:rsid w:val="000E7D5C"/>
    <w:rsid w:val="000F4C6F"/>
    <w:rsid w:val="000F5235"/>
    <w:rsid w:val="000F5C44"/>
    <w:rsid w:val="001001DA"/>
    <w:rsid w:val="00101798"/>
    <w:rsid w:val="001064A2"/>
    <w:rsid w:val="001073F7"/>
    <w:rsid w:val="00111F80"/>
    <w:rsid w:val="00115D64"/>
    <w:rsid w:val="00116D1D"/>
    <w:rsid w:val="00117A56"/>
    <w:rsid w:val="0012188A"/>
    <w:rsid w:val="001237E1"/>
    <w:rsid w:val="001243FB"/>
    <w:rsid w:val="00124CB2"/>
    <w:rsid w:val="001308E2"/>
    <w:rsid w:val="00132F26"/>
    <w:rsid w:val="001362C3"/>
    <w:rsid w:val="001378BB"/>
    <w:rsid w:val="00144714"/>
    <w:rsid w:val="00144D2F"/>
    <w:rsid w:val="0014502E"/>
    <w:rsid w:val="001462C8"/>
    <w:rsid w:val="0014647E"/>
    <w:rsid w:val="00147BEA"/>
    <w:rsid w:val="001502CA"/>
    <w:rsid w:val="00153F26"/>
    <w:rsid w:val="00154DAC"/>
    <w:rsid w:val="00154F25"/>
    <w:rsid w:val="001554C9"/>
    <w:rsid w:val="001625A9"/>
    <w:rsid w:val="00162722"/>
    <w:rsid w:val="001651CB"/>
    <w:rsid w:val="0017027A"/>
    <w:rsid w:val="00172097"/>
    <w:rsid w:val="00175D78"/>
    <w:rsid w:val="0017730A"/>
    <w:rsid w:val="0018126F"/>
    <w:rsid w:val="00182077"/>
    <w:rsid w:val="00182F25"/>
    <w:rsid w:val="00185482"/>
    <w:rsid w:val="00185AD8"/>
    <w:rsid w:val="0019213D"/>
    <w:rsid w:val="00197C4E"/>
    <w:rsid w:val="001A015E"/>
    <w:rsid w:val="001A1575"/>
    <w:rsid w:val="001A450C"/>
    <w:rsid w:val="001A5E21"/>
    <w:rsid w:val="001B072F"/>
    <w:rsid w:val="001B3709"/>
    <w:rsid w:val="001B52D8"/>
    <w:rsid w:val="001B56A9"/>
    <w:rsid w:val="001B603A"/>
    <w:rsid w:val="001B7399"/>
    <w:rsid w:val="001C0ADC"/>
    <w:rsid w:val="001C4CDB"/>
    <w:rsid w:val="001C6319"/>
    <w:rsid w:val="001C647F"/>
    <w:rsid w:val="001C67D9"/>
    <w:rsid w:val="001C79DF"/>
    <w:rsid w:val="001D55A4"/>
    <w:rsid w:val="001D60DA"/>
    <w:rsid w:val="001E09E8"/>
    <w:rsid w:val="001E10FA"/>
    <w:rsid w:val="001E3E09"/>
    <w:rsid w:val="001E4B15"/>
    <w:rsid w:val="001E5B43"/>
    <w:rsid w:val="001E5CA5"/>
    <w:rsid w:val="001F02B2"/>
    <w:rsid w:val="001F20A0"/>
    <w:rsid w:val="001F7582"/>
    <w:rsid w:val="001F79B5"/>
    <w:rsid w:val="002015D4"/>
    <w:rsid w:val="002068A4"/>
    <w:rsid w:val="00210279"/>
    <w:rsid w:val="002112D6"/>
    <w:rsid w:val="00214D27"/>
    <w:rsid w:val="002155C7"/>
    <w:rsid w:val="002162EA"/>
    <w:rsid w:val="00216970"/>
    <w:rsid w:val="00216D4C"/>
    <w:rsid w:val="002176DE"/>
    <w:rsid w:val="00220F4A"/>
    <w:rsid w:val="00221261"/>
    <w:rsid w:val="00224DFF"/>
    <w:rsid w:val="0023205D"/>
    <w:rsid w:val="00232657"/>
    <w:rsid w:val="00232CB0"/>
    <w:rsid w:val="00233BCF"/>
    <w:rsid w:val="002354BE"/>
    <w:rsid w:val="00236E11"/>
    <w:rsid w:val="0024453F"/>
    <w:rsid w:val="002446F3"/>
    <w:rsid w:val="00250A47"/>
    <w:rsid w:val="00251E22"/>
    <w:rsid w:val="00251F5D"/>
    <w:rsid w:val="00253F6C"/>
    <w:rsid w:val="002565A1"/>
    <w:rsid w:val="00257FEE"/>
    <w:rsid w:val="00262B43"/>
    <w:rsid w:val="00263554"/>
    <w:rsid w:val="0026794F"/>
    <w:rsid w:val="00270FB2"/>
    <w:rsid w:val="00271EE7"/>
    <w:rsid w:val="00275585"/>
    <w:rsid w:val="00276247"/>
    <w:rsid w:val="00276C5D"/>
    <w:rsid w:val="00280461"/>
    <w:rsid w:val="00280C7E"/>
    <w:rsid w:val="00281508"/>
    <w:rsid w:val="00282F05"/>
    <w:rsid w:val="00285340"/>
    <w:rsid w:val="0028668C"/>
    <w:rsid w:val="002875C5"/>
    <w:rsid w:val="00287E32"/>
    <w:rsid w:val="002903F4"/>
    <w:rsid w:val="00294671"/>
    <w:rsid w:val="0029503B"/>
    <w:rsid w:val="002955C3"/>
    <w:rsid w:val="00295806"/>
    <w:rsid w:val="002A0B3E"/>
    <w:rsid w:val="002A31C9"/>
    <w:rsid w:val="002A7604"/>
    <w:rsid w:val="002A793A"/>
    <w:rsid w:val="002B2340"/>
    <w:rsid w:val="002B43CB"/>
    <w:rsid w:val="002B47F3"/>
    <w:rsid w:val="002B67EB"/>
    <w:rsid w:val="002C2257"/>
    <w:rsid w:val="002C6599"/>
    <w:rsid w:val="002C6BF1"/>
    <w:rsid w:val="002C788B"/>
    <w:rsid w:val="002D087C"/>
    <w:rsid w:val="002D3B54"/>
    <w:rsid w:val="002D5DBC"/>
    <w:rsid w:val="002D61CE"/>
    <w:rsid w:val="002E01CD"/>
    <w:rsid w:val="002E1C91"/>
    <w:rsid w:val="002E2B9E"/>
    <w:rsid w:val="002E4358"/>
    <w:rsid w:val="002E74A5"/>
    <w:rsid w:val="002E77AE"/>
    <w:rsid w:val="002F2A32"/>
    <w:rsid w:val="002F582E"/>
    <w:rsid w:val="002F64CB"/>
    <w:rsid w:val="002F6993"/>
    <w:rsid w:val="002F7BC2"/>
    <w:rsid w:val="00304777"/>
    <w:rsid w:val="0030555C"/>
    <w:rsid w:val="003073C6"/>
    <w:rsid w:val="0031218D"/>
    <w:rsid w:val="0031429A"/>
    <w:rsid w:val="003143F5"/>
    <w:rsid w:val="00314E89"/>
    <w:rsid w:val="00315676"/>
    <w:rsid w:val="00323D66"/>
    <w:rsid w:val="00330886"/>
    <w:rsid w:val="00332086"/>
    <w:rsid w:val="003331C7"/>
    <w:rsid w:val="00333B4E"/>
    <w:rsid w:val="00340A9C"/>
    <w:rsid w:val="00340E8D"/>
    <w:rsid w:val="0034400B"/>
    <w:rsid w:val="00345F22"/>
    <w:rsid w:val="003517EF"/>
    <w:rsid w:val="00352E81"/>
    <w:rsid w:val="00352FA4"/>
    <w:rsid w:val="0035421E"/>
    <w:rsid w:val="00356929"/>
    <w:rsid w:val="0035712F"/>
    <w:rsid w:val="00361BBF"/>
    <w:rsid w:val="003637DD"/>
    <w:rsid w:val="00363802"/>
    <w:rsid w:val="003639FA"/>
    <w:rsid w:val="00366606"/>
    <w:rsid w:val="00370A64"/>
    <w:rsid w:val="00370F6A"/>
    <w:rsid w:val="00371A68"/>
    <w:rsid w:val="00371A84"/>
    <w:rsid w:val="00373869"/>
    <w:rsid w:val="0037475C"/>
    <w:rsid w:val="00374BEF"/>
    <w:rsid w:val="00375D9B"/>
    <w:rsid w:val="0037639B"/>
    <w:rsid w:val="00381851"/>
    <w:rsid w:val="00383BF6"/>
    <w:rsid w:val="00394793"/>
    <w:rsid w:val="00397B1B"/>
    <w:rsid w:val="003A215D"/>
    <w:rsid w:val="003A2E04"/>
    <w:rsid w:val="003A3637"/>
    <w:rsid w:val="003B1BEE"/>
    <w:rsid w:val="003B65BA"/>
    <w:rsid w:val="003C1D96"/>
    <w:rsid w:val="003C2794"/>
    <w:rsid w:val="003C6029"/>
    <w:rsid w:val="003C652B"/>
    <w:rsid w:val="003C7D3D"/>
    <w:rsid w:val="003D2453"/>
    <w:rsid w:val="003D26A7"/>
    <w:rsid w:val="003D42C4"/>
    <w:rsid w:val="003D5ECD"/>
    <w:rsid w:val="003E2E43"/>
    <w:rsid w:val="003E3661"/>
    <w:rsid w:val="003F0A76"/>
    <w:rsid w:val="003F1858"/>
    <w:rsid w:val="003F3389"/>
    <w:rsid w:val="003F70F9"/>
    <w:rsid w:val="003F7DA4"/>
    <w:rsid w:val="00400005"/>
    <w:rsid w:val="004010FC"/>
    <w:rsid w:val="00401C48"/>
    <w:rsid w:val="004031A1"/>
    <w:rsid w:val="00403D17"/>
    <w:rsid w:val="004043D4"/>
    <w:rsid w:val="0040537D"/>
    <w:rsid w:val="00405E32"/>
    <w:rsid w:val="00410C23"/>
    <w:rsid w:val="00412B92"/>
    <w:rsid w:val="00413193"/>
    <w:rsid w:val="004173A4"/>
    <w:rsid w:val="004249B4"/>
    <w:rsid w:val="0042504F"/>
    <w:rsid w:val="00425AAB"/>
    <w:rsid w:val="0042695C"/>
    <w:rsid w:val="0043229E"/>
    <w:rsid w:val="00433EF2"/>
    <w:rsid w:val="0043590B"/>
    <w:rsid w:val="00436099"/>
    <w:rsid w:val="00437923"/>
    <w:rsid w:val="00444B83"/>
    <w:rsid w:val="004474C7"/>
    <w:rsid w:val="00451ED9"/>
    <w:rsid w:val="004526F4"/>
    <w:rsid w:val="00453DB2"/>
    <w:rsid w:val="00454C40"/>
    <w:rsid w:val="00455047"/>
    <w:rsid w:val="004560DE"/>
    <w:rsid w:val="00456853"/>
    <w:rsid w:val="00460E9D"/>
    <w:rsid w:val="00462040"/>
    <w:rsid w:val="00465F39"/>
    <w:rsid w:val="004668D7"/>
    <w:rsid w:val="00480409"/>
    <w:rsid w:val="00483BFC"/>
    <w:rsid w:val="00484667"/>
    <w:rsid w:val="0048684B"/>
    <w:rsid w:val="0048754C"/>
    <w:rsid w:val="00490937"/>
    <w:rsid w:val="004920D5"/>
    <w:rsid w:val="004951F3"/>
    <w:rsid w:val="00496F29"/>
    <w:rsid w:val="00497659"/>
    <w:rsid w:val="004A2B40"/>
    <w:rsid w:val="004A3458"/>
    <w:rsid w:val="004A7D79"/>
    <w:rsid w:val="004B0CAD"/>
    <w:rsid w:val="004B12FA"/>
    <w:rsid w:val="004B596B"/>
    <w:rsid w:val="004B62D8"/>
    <w:rsid w:val="004B6BD2"/>
    <w:rsid w:val="004C1D44"/>
    <w:rsid w:val="004C4725"/>
    <w:rsid w:val="004D5F0F"/>
    <w:rsid w:val="004D6AA7"/>
    <w:rsid w:val="004D783F"/>
    <w:rsid w:val="004D7962"/>
    <w:rsid w:val="004E2302"/>
    <w:rsid w:val="004E3350"/>
    <w:rsid w:val="004E4EA2"/>
    <w:rsid w:val="004F2ED1"/>
    <w:rsid w:val="004F4607"/>
    <w:rsid w:val="00501363"/>
    <w:rsid w:val="00503091"/>
    <w:rsid w:val="00505785"/>
    <w:rsid w:val="00506B47"/>
    <w:rsid w:val="005076D2"/>
    <w:rsid w:val="00511C3B"/>
    <w:rsid w:val="005128A6"/>
    <w:rsid w:val="00513DD3"/>
    <w:rsid w:val="00517C78"/>
    <w:rsid w:val="00520611"/>
    <w:rsid w:val="005242B4"/>
    <w:rsid w:val="00525015"/>
    <w:rsid w:val="0052565D"/>
    <w:rsid w:val="005257A4"/>
    <w:rsid w:val="0053039E"/>
    <w:rsid w:val="0053505A"/>
    <w:rsid w:val="00540CF0"/>
    <w:rsid w:val="00541471"/>
    <w:rsid w:val="00544BAA"/>
    <w:rsid w:val="00545BA9"/>
    <w:rsid w:val="00545C34"/>
    <w:rsid w:val="00547F5B"/>
    <w:rsid w:val="005512CF"/>
    <w:rsid w:val="00551BDE"/>
    <w:rsid w:val="00553F68"/>
    <w:rsid w:val="00561838"/>
    <w:rsid w:val="00561A6B"/>
    <w:rsid w:val="005638D2"/>
    <w:rsid w:val="0056469B"/>
    <w:rsid w:val="0056586E"/>
    <w:rsid w:val="0056590D"/>
    <w:rsid w:val="00571BF9"/>
    <w:rsid w:val="00574A1F"/>
    <w:rsid w:val="005751C9"/>
    <w:rsid w:val="00580C3E"/>
    <w:rsid w:val="005825E7"/>
    <w:rsid w:val="00582E8C"/>
    <w:rsid w:val="00586341"/>
    <w:rsid w:val="0058641D"/>
    <w:rsid w:val="005867FF"/>
    <w:rsid w:val="00590E2F"/>
    <w:rsid w:val="0059157F"/>
    <w:rsid w:val="005917AA"/>
    <w:rsid w:val="005919FE"/>
    <w:rsid w:val="005934B8"/>
    <w:rsid w:val="00595089"/>
    <w:rsid w:val="0059697A"/>
    <w:rsid w:val="0059767D"/>
    <w:rsid w:val="005A00FE"/>
    <w:rsid w:val="005A2E53"/>
    <w:rsid w:val="005A3021"/>
    <w:rsid w:val="005A7384"/>
    <w:rsid w:val="005B3538"/>
    <w:rsid w:val="005B5C65"/>
    <w:rsid w:val="005C028D"/>
    <w:rsid w:val="005C2AF0"/>
    <w:rsid w:val="005C4FDA"/>
    <w:rsid w:val="005D09C3"/>
    <w:rsid w:val="005D1BCE"/>
    <w:rsid w:val="005D2610"/>
    <w:rsid w:val="005D6E35"/>
    <w:rsid w:val="005E2806"/>
    <w:rsid w:val="005E2E34"/>
    <w:rsid w:val="005E7880"/>
    <w:rsid w:val="005F05A1"/>
    <w:rsid w:val="005F0F17"/>
    <w:rsid w:val="005F4618"/>
    <w:rsid w:val="005F5DB4"/>
    <w:rsid w:val="005F7178"/>
    <w:rsid w:val="0060204B"/>
    <w:rsid w:val="00613070"/>
    <w:rsid w:val="006130F8"/>
    <w:rsid w:val="0061381C"/>
    <w:rsid w:val="00616EFF"/>
    <w:rsid w:val="00621B39"/>
    <w:rsid w:val="00623AB5"/>
    <w:rsid w:val="0062490B"/>
    <w:rsid w:val="00624F22"/>
    <w:rsid w:val="006253ED"/>
    <w:rsid w:val="00630054"/>
    <w:rsid w:val="00630962"/>
    <w:rsid w:val="00634A53"/>
    <w:rsid w:val="00636B8F"/>
    <w:rsid w:val="00645341"/>
    <w:rsid w:val="00645B99"/>
    <w:rsid w:val="00646808"/>
    <w:rsid w:val="00651798"/>
    <w:rsid w:val="0066712E"/>
    <w:rsid w:val="00671AE5"/>
    <w:rsid w:val="00673010"/>
    <w:rsid w:val="00677A5F"/>
    <w:rsid w:val="006816BA"/>
    <w:rsid w:val="006820F5"/>
    <w:rsid w:val="00682576"/>
    <w:rsid w:val="00684846"/>
    <w:rsid w:val="00686A24"/>
    <w:rsid w:val="00686BCB"/>
    <w:rsid w:val="006870F0"/>
    <w:rsid w:val="00693E63"/>
    <w:rsid w:val="00694E81"/>
    <w:rsid w:val="006A151F"/>
    <w:rsid w:val="006A4EB1"/>
    <w:rsid w:val="006B2B39"/>
    <w:rsid w:val="006B799C"/>
    <w:rsid w:val="006C1A4E"/>
    <w:rsid w:val="006C2D2F"/>
    <w:rsid w:val="006C45CB"/>
    <w:rsid w:val="006C4BFC"/>
    <w:rsid w:val="006C66D5"/>
    <w:rsid w:val="006D1F62"/>
    <w:rsid w:val="006D48C1"/>
    <w:rsid w:val="006D6665"/>
    <w:rsid w:val="006D7169"/>
    <w:rsid w:val="006E0059"/>
    <w:rsid w:val="006E1141"/>
    <w:rsid w:val="006E1C87"/>
    <w:rsid w:val="006E268A"/>
    <w:rsid w:val="006E2CE8"/>
    <w:rsid w:val="006E2F3A"/>
    <w:rsid w:val="006E37CC"/>
    <w:rsid w:val="006E59CD"/>
    <w:rsid w:val="006E59F6"/>
    <w:rsid w:val="006F039E"/>
    <w:rsid w:val="006F0BF4"/>
    <w:rsid w:val="006F289D"/>
    <w:rsid w:val="006F2D8B"/>
    <w:rsid w:val="006F6F3A"/>
    <w:rsid w:val="00700578"/>
    <w:rsid w:val="007006B7"/>
    <w:rsid w:val="00700749"/>
    <w:rsid w:val="00701A31"/>
    <w:rsid w:val="00707B55"/>
    <w:rsid w:val="00711CB7"/>
    <w:rsid w:val="00712604"/>
    <w:rsid w:val="007130C5"/>
    <w:rsid w:val="00713C52"/>
    <w:rsid w:val="0071538B"/>
    <w:rsid w:val="007225D5"/>
    <w:rsid w:val="0073123C"/>
    <w:rsid w:val="00732DAF"/>
    <w:rsid w:val="007341C1"/>
    <w:rsid w:val="00736C46"/>
    <w:rsid w:val="0073753C"/>
    <w:rsid w:val="0074335E"/>
    <w:rsid w:val="00745F21"/>
    <w:rsid w:val="00746473"/>
    <w:rsid w:val="00747C55"/>
    <w:rsid w:val="00750AD0"/>
    <w:rsid w:val="00751711"/>
    <w:rsid w:val="00754F7C"/>
    <w:rsid w:val="00757C89"/>
    <w:rsid w:val="00763527"/>
    <w:rsid w:val="00763BD7"/>
    <w:rsid w:val="0076552A"/>
    <w:rsid w:val="00765CBB"/>
    <w:rsid w:val="007719DB"/>
    <w:rsid w:val="00771FD4"/>
    <w:rsid w:val="007725D0"/>
    <w:rsid w:val="0077470A"/>
    <w:rsid w:val="00774FB9"/>
    <w:rsid w:val="00775A7C"/>
    <w:rsid w:val="00776F03"/>
    <w:rsid w:val="007771DC"/>
    <w:rsid w:val="0078128A"/>
    <w:rsid w:val="007823AF"/>
    <w:rsid w:val="00783A1E"/>
    <w:rsid w:val="00784589"/>
    <w:rsid w:val="00790178"/>
    <w:rsid w:val="0079305B"/>
    <w:rsid w:val="00796867"/>
    <w:rsid w:val="00796FBD"/>
    <w:rsid w:val="00797F13"/>
    <w:rsid w:val="007A09E0"/>
    <w:rsid w:val="007A33CB"/>
    <w:rsid w:val="007A595B"/>
    <w:rsid w:val="007A67CB"/>
    <w:rsid w:val="007B3694"/>
    <w:rsid w:val="007B531B"/>
    <w:rsid w:val="007B6ED7"/>
    <w:rsid w:val="007B729F"/>
    <w:rsid w:val="007B73AF"/>
    <w:rsid w:val="007B7517"/>
    <w:rsid w:val="007C19B2"/>
    <w:rsid w:val="007C3696"/>
    <w:rsid w:val="007C52FE"/>
    <w:rsid w:val="007D13D3"/>
    <w:rsid w:val="007D2FB9"/>
    <w:rsid w:val="007D42C0"/>
    <w:rsid w:val="007D472E"/>
    <w:rsid w:val="007D4E3C"/>
    <w:rsid w:val="007D510D"/>
    <w:rsid w:val="007D671D"/>
    <w:rsid w:val="007D7403"/>
    <w:rsid w:val="007D7E42"/>
    <w:rsid w:val="007E1CE9"/>
    <w:rsid w:val="007E2545"/>
    <w:rsid w:val="007F0886"/>
    <w:rsid w:val="007F6BD6"/>
    <w:rsid w:val="008001D1"/>
    <w:rsid w:val="00802E79"/>
    <w:rsid w:val="00804855"/>
    <w:rsid w:val="00807525"/>
    <w:rsid w:val="00807AF2"/>
    <w:rsid w:val="00807DA1"/>
    <w:rsid w:val="00807FEA"/>
    <w:rsid w:val="00811D2E"/>
    <w:rsid w:val="00812651"/>
    <w:rsid w:val="00816198"/>
    <w:rsid w:val="00816633"/>
    <w:rsid w:val="008177C5"/>
    <w:rsid w:val="00817CA6"/>
    <w:rsid w:val="00821235"/>
    <w:rsid w:val="0082134D"/>
    <w:rsid w:val="00821B2E"/>
    <w:rsid w:val="00822452"/>
    <w:rsid w:val="00822A6C"/>
    <w:rsid w:val="0082304C"/>
    <w:rsid w:val="008242C7"/>
    <w:rsid w:val="008255B7"/>
    <w:rsid w:val="008327C5"/>
    <w:rsid w:val="0083300A"/>
    <w:rsid w:val="00834D4C"/>
    <w:rsid w:val="00835B6D"/>
    <w:rsid w:val="00841D2E"/>
    <w:rsid w:val="00850EEB"/>
    <w:rsid w:val="00851681"/>
    <w:rsid w:val="00853C3B"/>
    <w:rsid w:val="008572BD"/>
    <w:rsid w:val="00860BB6"/>
    <w:rsid w:val="00862CBD"/>
    <w:rsid w:val="008639E8"/>
    <w:rsid w:val="008649A0"/>
    <w:rsid w:val="00865C1B"/>
    <w:rsid w:val="00867E38"/>
    <w:rsid w:val="00867FEF"/>
    <w:rsid w:val="0087029C"/>
    <w:rsid w:val="00871F21"/>
    <w:rsid w:val="00874587"/>
    <w:rsid w:val="00876DFE"/>
    <w:rsid w:val="00881A59"/>
    <w:rsid w:val="008845D2"/>
    <w:rsid w:val="00885F5D"/>
    <w:rsid w:val="00887968"/>
    <w:rsid w:val="00887B4B"/>
    <w:rsid w:val="00891F1A"/>
    <w:rsid w:val="00892601"/>
    <w:rsid w:val="008939AA"/>
    <w:rsid w:val="0089513E"/>
    <w:rsid w:val="008957D3"/>
    <w:rsid w:val="008965B1"/>
    <w:rsid w:val="00897090"/>
    <w:rsid w:val="008A138C"/>
    <w:rsid w:val="008A2FB0"/>
    <w:rsid w:val="008A49A5"/>
    <w:rsid w:val="008B3215"/>
    <w:rsid w:val="008B33DE"/>
    <w:rsid w:val="008B3A98"/>
    <w:rsid w:val="008C44C6"/>
    <w:rsid w:val="008C6418"/>
    <w:rsid w:val="008D0AB1"/>
    <w:rsid w:val="008D0ABC"/>
    <w:rsid w:val="008D10A8"/>
    <w:rsid w:val="008D21FF"/>
    <w:rsid w:val="008D253D"/>
    <w:rsid w:val="008D2F56"/>
    <w:rsid w:val="008D44B6"/>
    <w:rsid w:val="008D61D7"/>
    <w:rsid w:val="008D62B4"/>
    <w:rsid w:val="008E178C"/>
    <w:rsid w:val="008E1C4A"/>
    <w:rsid w:val="008E1D86"/>
    <w:rsid w:val="008E3A8E"/>
    <w:rsid w:val="008E4EFC"/>
    <w:rsid w:val="008E68D1"/>
    <w:rsid w:val="008F33EE"/>
    <w:rsid w:val="008F543F"/>
    <w:rsid w:val="008F57A1"/>
    <w:rsid w:val="008F6A91"/>
    <w:rsid w:val="008F7927"/>
    <w:rsid w:val="008F7D43"/>
    <w:rsid w:val="008F7DDA"/>
    <w:rsid w:val="00901C46"/>
    <w:rsid w:val="00904004"/>
    <w:rsid w:val="009043F9"/>
    <w:rsid w:val="00912E81"/>
    <w:rsid w:val="0091359C"/>
    <w:rsid w:val="00914B26"/>
    <w:rsid w:val="00917768"/>
    <w:rsid w:val="00917A2E"/>
    <w:rsid w:val="00917AE6"/>
    <w:rsid w:val="009230E8"/>
    <w:rsid w:val="009236DA"/>
    <w:rsid w:val="009239CB"/>
    <w:rsid w:val="00924346"/>
    <w:rsid w:val="00924DD4"/>
    <w:rsid w:val="00926B70"/>
    <w:rsid w:val="0093201A"/>
    <w:rsid w:val="00934A9D"/>
    <w:rsid w:val="00935330"/>
    <w:rsid w:val="00935599"/>
    <w:rsid w:val="00940481"/>
    <w:rsid w:val="00941823"/>
    <w:rsid w:val="00941C6D"/>
    <w:rsid w:val="009457DD"/>
    <w:rsid w:val="0095117A"/>
    <w:rsid w:val="009519C9"/>
    <w:rsid w:val="00952A3F"/>
    <w:rsid w:val="00960462"/>
    <w:rsid w:val="009609DE"/>
    <w:rsid w:val="00961E40"/>
    <w:rsid w:val="0096303C"/>
    <w:rsid w:val="009669EB"/>
    <w:rsid w:val="00967F8B"/>
    <w:rsid w:val="0097024D"/>
    <w:rsid w:val="00971E40"/>
    <w:rsid w:val="0097351B"/>
    <w:rsid w:val="009746C7"/>
    <w:rsid w:val="00975656"/>
    <w:rsid w:val="00977423"/>
    <w:rsid w:val="00977E48"/>
    <w:rsid w:val="009801EA"/>
    <w:rsid w:val="00982B3A"/>
    <w:rsid w:val="00983935"/>
    <w:rsid w:val="00984259"/>
    <w:rsid w:val="00986FBF"/>
    <w:rsid w:val="009872F8"/>
    <w:rsid w:val="00991571"/>
    <w:rsid w:val="00993CAD"/>
    <w:rsid w:val="009964D6"/>
    <w:rsid w:val="009A1E8E"/>
    <w:rsid w:val="009A7722"/>
    <w:rsid w:val="009A785E"/>
    <w:rsid w:val="009B1B4C"/>
    <w:rsid w:val="009B2EA6"/>
    <w:rsid w:val="009B497F"/>
    <w:rsid w:val="009B6175"/>
    <w:rsid w:val="009C3C37"/>
    <w:rsid w:val="009C74C4"/>
    <w:rsid w:val="009E2E04"/>
    <w:rsid w:val="009E660B"/>
    <w:rsid w:val="009E6E04"/>
    <w:rsid w:val="00A006A4"/>
    <w:rsid w:val="00A00D00"/>
    <w:rsid w:val="00A01196"/>
    <w:rsid w:val="00A0347B"/>
    <w:rsid w:val="00A065F9"/>
    <w:rsid w:val="00A109AB"/>
    <w:rsid w:val="00A1114C"/>
    <w:rsid w:val="00A14ED9"/>
    <w:rsid w:val="00A17356"/>
    <w:rsid w:val="00A17E93"/>
    <w:rsid w:val="00A256FC"/>
    <w:rsid w:val="00A25748"/>
    <w:rsid w:val="00A25FF7"/>
    <w:rsid w:val="00A262F1"/>
    <w:rsid w:val="00A2732C"/>
    <w:rsid w:val="00A2765F"/>
    <w:rsid w:val="00A358D0"/>
    <w:rsid w:val="00A4006E"/>
    <w:rsid w:val="00A45555"/>
    <w:rsid w:val="00A45D5B"/>
    <w:rsid w:val="00A46245"/>
    <w:rsid w:val="00A4685C"/>
    <w:rsid w:val="00A47F9D"/>
    <w:rsid w:val="00A51334"/>
    <w:rsid w:val="00A5344F"/>
    <w:rsid w:val="00A53C83"/>
    <w:rsid w:val="00A54E80"/>
    <w:rsid w:val="00A550DA"/>
    <w:rsid w:val="00A63468"/>
    <w:rsid w:val="00A64022"/>
    <w:rsid w:val="00A7191F"/>
    <w:rsid w:val="00A73508"/>
    <w:rsid w:val="00A77792"/>
    <w:rsid w:val="00A81BEE"/>
    <w:rsid w:val="00A831E5"/>
    <w:rsid w:val="00A9544F"/>
    <w:rsid w:val="00A957B6"/>
    <w:rsid w:val="00AA0745"/>
    <w:rsid w:val="00AA10EC"/>
    <w:rsid w:val="00AA12E7"/>
    <w:rsid w:val="00AA15E6"/>
    <w:rsid w:val="00AA2E4A"/>
    <w:rsid w:val="00AA5A13"/>
    <w:rsid w:val="00AA5DA0"/>
    <w:rsid w:val="00AA6521"/>
    <w:rsid w:val="00AB489B"/>
    <w:rsid w:val="00AC1608"/>
    <w:rsid w:val="00AC2F92"/>
    <w:rsid w:val="00AC3E97"/>
    <w:rsid w:val="00AC6DF3"/>
    <w:rsid w:val="00AC75C1"/>
    <w:rsid w:val="00AD0717"/>
    <w:rsid w:val="00AD4253"/>
    <w:rsid w:val="00AD4EE7"/>
    <w:rsid w:val="00AD52B3"/>
    <w:rsid w:val="00AD62FE"/>
    <w:rsid w:val="00AD6BAC"/>
    <w:rsid w:val="00AD762C"/>
    <w:rsid w:val="00AE4C7B"/>
    <w:rsid w:val="00AE699C"/>
    <w:rsid w:val="00AE7ECD"/>
    <w:rsid w:val="00AF01CE"/>
    <w:rsid w:val="00AF367F"/>
    <w:rsid w:val="00AF3EEE"/>
    <w:rsid w:val="00B00C2E"/>
    <w:rsid w:val="00B03533"/>
    <w:rsid w:val="00B041A5"/>
    <w:rsid w:val="00B049D4"/>
    <w:rsid w:val="00B06CE2"/>
    <w:rsid w:val="00B100DA"/>
    <w:rsid w:val="00B10BC4"/>
    <w:rsid w:val="00B125F4"/>
    <w:rsid w:val="00B12A67"/>
    <w:rsid w:val="00B13773"/>
    <w:rsid w:val="00B168F6"/>
    <w:rsid w:val="00B22A3B"/>
    <w:rsid w:val="00B22F7B"/>
    <w:rsid w:val="00B23AE8"/>
    <w:rsid w:val="00B2575B"/>
    <w:rsid w:val="00B2582F"/>
    <w:rsid w:val="00B3089B"/>
    <w:rsid w:val="00B32F00"/>
    <w:rsid w:val="00B40762"/>
    <w:rsid w:val="00B458A0"/>
    <w:rsid w:val="00B56ACB"/>
    <w:rsid w:val="00B56EEB"/>
    <w:rsid w:val="00B5769A"/>
    <w:rsid w:val="00B614BB"/>
    <w:rsid w:val="00B64364"/>
    <w:rsid w:val="00B654AB"/>
    <w:rsid w:val="00B66EA7"/>
    <w:rsid w:val="00B70573"/>
    <w:rsid w:val="00B7145A"/>
    <w:rsid w:val="00B71EB4"/>
    <w:rsid w:val="00B7360A"/>
    <w:rsid w:val="00B73F3D"/>
    <w:rsid w:val="00B74B28"/>
    <w:rsid w:val="00B80F13"/>
    <w:rsid w:val="00B8120D"/>
    <w:rsid w:val="00B81F15"/>
    <w:rsid w:val="00B8402C"/>
    <w:rsid w:val="00B84146"/>
    <w:rsid w:val="00B85685"/>
    <w:rsid w:val="00B8654E"/>
    <w:rsid w:val="00B8701D"/>
    <w:rsid w:val="00B9703B"/>
    <w:rsid w:val="00BA0F70"/>
    <w:rsid w:val="00BA25AE"/>
    <w:rsid w:val="00BA6415"/>
    <w:rsid w:val="00BB119C"/>
    <w:rsid w:val="00BB6D8D"/>
    <w:rsid w:val="00BB7C0A"/>
    <w:rsid w:val="00BC0DDF"/>
    <w:rsid w:val="00BC141E"/>
    <w:rsid w:val="00BC2929"/>
    <w:rsid w:val="00BC72E7"/>
    <w:rsid w:val="00BC73AD"/>
    <w:rsid w:val="00BC7ACC"/>
    <w:rsid w:val="00BD0777"/>
    <w:rsid w:val="00BD236A"/>
    <w:rsid w:val="00BD2D29"/>
    <w:rsid w:val="00BD5ACE"/>
    <w:rsid w:val="00BE0E2E"/>
    <w:rsid w:val="00BE1789"/>
    <w:rsid w:val="00BE1A82"/>
    <w:rsid w:val="00BE40A1"/>
    <w:rsid w:val="00BE62E6"/>
    <w:rsid w:val="00BE6546"/>
    <w:rsid w:val="00BE6B35"/>
    <w:rsid w:val="00BE7D24"/>
    <w:rsid w:val="00BF10FE"/>
    <w:rsid w:val="00BF288B"/>
    <w:rsid w:val="00C001CB"/>
    <w:rsid w:val="00C0147B"/>
    <w:rsid w:val="00C0400E"/>
    <w:rsid w:val="00C066C4"/>
    <w:rsid w:val="00C07E38"/>
    <w:rsid w:val="00C1039E"/>
    <w:rsid w:val="00C14075"/>
    <w:rsid w:val="00C14BAE"/>
    <w:rsid w:val="00C14BC3"/>
    <w:rsid w:val="00C1614A"/>
    <w:rsid w:val="00C16345"/>
    <w:rsid w:val="00C21086"/>
    <w:rsid w:val="00C23002"/>
    <w:rsid w:val="00C267C6"/>
    <w:rsid w:val="00C27102"/>
    <w:rsid w:val="00C27421"/>
    <w:rsid w:val="00C32C9D"/>
    <w:rsid w:val="00C35BD3"/>
    <w:rsid w:val="00C4010C"/>
    <w:rsid w:val="00C419DD"/>
    <w:rsid w:val="00C4601C"/>
    <w:rsid w:val="00C46084"/>
    <w:rsid w:val="00C471E9"/>
    <w:rsid w:val="00C50583"/>
    <w:rsid w:val="00C53A82"/>
    <w:rsid w:val="00C53D40"/>
    <w:rsid w:val="00C57298"/>
    <w:rsid w:val="00C57C5A"/>
    <w:rsid w:val="00C61F5C"/>
    <w:rsid w:val="00C63EDE"/>
    <w:rsid w:val="00C64138"/>
    <w:rsid w:val="00C64532"/>
    <w:rsid w:val="00C646B3"/>
    <w:rsid w:val="00C659CB"/>
    <w:rsid w:val="00C664DD"/>
    <w:rsid w:val="00C7067F"/>
    <w:rsid w:val="00C73448"/>
    <w:rsid w:val="00C76970"/>
    <w:rsid w:val="00C805F2"/>
    <w:rsid w:val="00C82F8F"/>
    <w:rsid w:val="00C84E04"/>
    <w:rsid w:val="00C90CC4"/>
    <w:rsid w:val="00C9254E"/>
    <w:rsid w:val="00C967BD"/>
    <w:rsid w:val="00CA0370"/>
    <w:rsid w:val="00CA51FC"/>
    <w:rsid w:val="00CB54A4"/>
    <w:rsid w:val="00CB5AD8"/>
    <w:rsid w:val="00CC027A"/>
    <w:rsid w:val="00CC4642"/>
    <w:rsid w:val="00CC4934"/>
    <w:rsid w:val="00CD23AC"/>
    <w:rsid w:val="00CD6508"/>
    <w:rsid w:val="00CE065A"/>
    <w:rsid w:val="00CE29FF"/>
    <w:rsid w:val="00CE49E2"/>
    <w:rsid w:val="00CE4DE5"/>
    <w:rsid w:val="00CF215B"/>
    <w:rsid w:val="00CF49CB"/>
    <w:rsid w:val="00D01E53"/>
    <w:rsid w:val="00D01F0C"/>
    <w:rsid w:val="00D043D0"/>
    <w:rsid w:val="00D05E6A"/>
    <w:rsid w:val="00D111E8"/>
    <w:rsid w:val="00D11255"/>
    <w:rsid w:val="00D21032"/>
    <w:rsid w:val="00D22721"/>
    <w:rsid w:val="00D22B48"/>
    <w:rsid w:val="00D22DE7"/>
    <w:rsid w:val="00D24051"/>
    <w:rsid w:val="00D27D1B"/>
    <w:rsid w:val="00D32E47"/>
    <w:rsid w:val="00D33CAE"/>
    <w:rsid w:val="00D343B5"/>
    <w:rsid w:val="00D35241"/>
    <w:rsid w:val="00D4126D"/>
    <w:rsid w:val="00D42483"/>
    <w:rsid w:val="00D45A15"/>
    <w:rsid w:val="00D46FA7"/>
    <w:rsid w:val="00D51CA0"/>
    <w:rsid w:val="00D54768"/>
    <w:rsid w:val="00D55064"/>
    <w:rsid w:val="00D564AE"/>
    <w:rsid w:val="00D6329A"/>
    <w:rsid w:val="00D64CBA"/>
    <w:rsid w:val="00D669FC"/>
    <w:rsid w:val="00D72D35"/>
    <w:rsid w:val="00D73138"/>
    <w:rsid w:val="00D834E5"/>
    <w:rsid w:val="00D844D5"/>
    <w:rsid w:val="00D862AE"/>
    <w:rsid w:val="00D92847"/>
    <w:rsid w:val="00D93792"/>
    <w:rsid w:val="00D94067"/>
    <w:rsid w:val="00D9604A"/>
    <w:rsid w:val="00D9784E"/>
    <w:rsid w:val="00DA15CF"/>
    <w:rsid w:val="00DA36C5"/>
    <w:rsid w:val="00DA63FE"/>
    <w:rsid w:val="00DA6790"/>
    <w:rsid w:val="00DA6A43"/>
    <w:rsid w:val="00DA742B"/>
    <w:rsid w:val="00DB3B3B"/>
    <w:rsid w:val="00DB51DA"/>
    <w:rsid w:val="00DC1373"/>
    <w:rsid w:val="00DC1F75"/>
    <w:rsid w:val="00DC2AAC"/>
    <w:rsid w:val="00DC5E12"/>
    <w:rsid w:val="00DC6631"/>
    <w:rsid w:val="00DC6A60"/>
    <w:rsid w:val="00DD2F58"/>
    <w:rsid w:val="00DD4894"/>
    <w:rsid w:val="00DD6775"/>
    <w:rsid w:val="00DE05F9"/>
    <w:rsid w:val="00DE3A77"/>
    <w:rsid w:val="00DE5BB1"/>
    <w:rsid w:val="00DE6449"/>
    <w:rsid w:val="00DE72BB"/>
    <w:rsid w:val="00DF181F"/>
    <w:rsid w:val="00DF21F4"/>
    <w:rsid w:val="00DF37CD"/>
    <w:rsid w:val="00DF5956"/>
    <w:rsid w:val="00DF71EF"/>
    <w:rsid w:val="00DF79DA"/>
    <w:rsid w:val="00E00C2F"/>
    <w:rsid w:val="00E011AB"/>
    <w:rsid w:val="00E051C4"/>
    <w:rsid w:val="00E05647"/>
    <w:rsid w:val="00E0744C"/>
    <w:rsid w:val="00E210AD"/>
    <w:rsid w:val="00E22498"/>
    <w:rsid w:val="00E233C2"/>
    <w:rsid w:val="00E24BAE"/>
    <w:rsid w:val="00E25102"/>
    <w:rsid w:val="00E27E1D"/>
    <w:rsid w:val="00E346D6"/>
    <w:rsid w:val="00E351C4"/>
    <w:rsid w:val="00E35F4A"/>
    <w:rsid w:val="00E36510"/>
    <w:rsid w:val="00E37E0D"/>
    <w:rsid w:val="00E41107"/>
    <w:rsid w:val="00E433D7"/>
    <w:rsid w:val="00E51FBE"/>
    <w:rsid w:val="00E52E34"/>
    <w:rsid w:val="00E53F44"/>
    <w:rsid w:val="00E55155"/>
    <w:rsid w:val="00E65131"/>
    <w:rsid w:val="00E659E1"/>
    <w:rsid w:val="00E74105"/>
    <w:rsid w:val="00E75806"/>
    <w:rsid w:val="00E7605C"/>
    <w:rsid w:val="00E76DEC"/>
    <w:rsid w:val="00E80426"/>
    <w:rsid w:val="00E8265E"/>
    <w:rsid w:val="00E82997"/>
    <w:rsid w:val="00E82F72"/>
    <w:rsid w:val="00E90F44"/>
    <w:rsid w:val="00E94574"/>
    <w:rsid w:val="00E977EA"/>
    <w:rsid w:val="00EA0426"/>
    <w:rsid w:val="00EA08CB"/>
    <w:rsid w:val="00EA2E9F"/>
    <w:rsid w:val="00EA38E8"/>
    <w:rsid w:val="00EA427C"/>
    <w:rsid w:val="00EA4ACC"/>
    <w:rsid w:val="00EA6E7E"/>
    <w:rsid w:val="00EA6ECB"/>
    <w:rsid w:val="00EB0B90"/>
    <w:rsid w:val="00EB38A6"/>
    <w:rsid w:val="00EB4387"/>
    <w:rsid w:val="00EB4B93"/>
    <w:rsid w:val="00EB71DC"/>
    <w:rsid w:val="00EC015E"/>
    <w:rsid w:val="00EC49F3"/>
    <w:rsid w:val="00EC5DA2"/>
    <w:rsid w:val="00ED15DA"/>
    <w:rsid w:val="00ED1968"/>
    <w:rsid w:val="00ED2347"/>
    <w:rsid w:val="00ED503A"/>
    <w:rsid w:val="00ED73B3"/>
    <w:rsid w:val="00EE1AFC"/>
    <w:rsid w:val="00EE5302"/>
    <w:rsid w:val="00EF0261"/>
    <w:rsid w:val="00EF07E4"/>
    <w:rsid w:val="00EF1033"/>
    <w:rsid w:val="00EF30EC"/>
    <w:rsid w:val="00EF3BDF"/>
    <w:rsid w:val="00EF3FBE"/>
    <w:rsid w:val="00EF4079"/>
    <w:rsid w:val="00EF50A8"/>
    <w:rsid w:val="00F016E9"/>
    <w:rsid w:val="00F0247E"/>
    <w:rsid w:val="00F02B3A"/>
    <w:rsid w:val="00F03D4B"/>
    <w:rsid w:val="00F1243E"/>
    <w:rsid w:val="00F13FB1"/>
    <w:rsid w:val="00F1428A"/>
    <w:rsid w:val="00F15151"/>
    <w:rsid w:val="00F152AC"/>
    <w:rsid w:val="00F20569"/>
    <w:rsid w:val="00F21D79"/>
    <w:rsid w:val="00F24EB0"/>
    <w:rsid w:val="00F25684"/>
    <w:rsid w:val="00F26E88"/>
    <w:rsid w:val="00F27AEC"/>
    <w:rsid w:val="00F27E09"/>
    <w:rsid w:val="00F32355"/>
    <w:rsid w:val="00F3661A"/>
    <w:rsid w:val="00F404E4"/>
    <w:rsid w:val="00F4243C"/>
    <w:rsid w:val="00F42C83"/>
    <w:rsid w:val="00F457F9"/>
    <w:rsid w:val="00F5013E"/>
    <w:rsid w:val="00F504D1"/>
    <w:rsid w:val="00F52150"/>
    <w:rsid w:val="00F5384A"/>
    <w:rsid w:val="00F53950"/>
    <w:rsid w:val="00F5411A"/>
    <w:rsid w:val="00F5459B"/>
    <w:rsid w:val="00F54D45"/>
    <w:rsid w:val="00F63B3F"/>
    <w:rsid w:val="00F646E1"/>
    <w:rsid w:val="00F66191"/>
    <w:rsid w:val="00F702AD"/>
    <w:rsid w:val="00F72B0B"/>
    <w:rsid w:val="00F74E41"/>
    <w:rsid w:val="00F77743"/>
    <w:rsid w:val="00F77996"/>
    <w:rsid w:val="00F8200A"/>
    <w:rsid w:val="00F94B3E"/>
    <w:rsid w:val="00FA254C"/>
    <w:rsid w:val="00FA39C0"/>
    <w:rsid w:val="00FA48EA"/>
    <w:rsid w:val="00FA55AC"/>
    <w:rsid w:val="00FA586A"/>
    <w:rsid w:val="00FA5CA6"/>
    <w:rsid w:val="00FA7A1F"/>
    <w:rsid w:val="00FB2289"/>
    <w:rsid w:val="00FB304C"/>
    <w:rsid w:val="00FB32D3"/>
    <w:rsid w:val="00FB54E0"/>
    <w:rsid w:val="00FC05B3"/>
    <w:rsid w:val="00FC097B"/>
    <w:rsid w:val="00FC104A"/>
    <w:rsid w:val="00FC16E1"/>
    <w:rsid w:val="00FC1C79"/>
    <w:rsid w:val="00FC2475"/>
    <w:rsid w:val="00FC384D"/>
    <w:rsid w:val="00FC3A99"/>
    <w:rsid w:val="00FC3C87"/>
    <w:rsid w:val="00FC6DC9"/>
    <w:rsid w:val="00FD15B1"/>
    <w:rsid w:val="00FD1C41"/>
    <w:rsid w:val="00FD5766"/>
    <w:rsid w:val="00FD5B2F"/>
    <w:rsid w:val="00FD6C8A"/>
    <w:rsid w:val="00FE230B"/>
    <w:rsid w:val="00FE6527"/>
    <w:rsid w:val="00FF03DA"/>
    <w:rsid w:val="00FF09C2"/>
    <w:rsid w:val="00FF0EDC"/>
    <w:rsid w:val="00FF292C"/>
    <w:rsid w:val="00FF3CA6"/>
    <w:rsid w:val="00FF79A6"/>
    <w:rsid w:val="00FF7D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C8D01"/>
  <w15:docId w15:val="{AD4090D7-B6A8-4A46-825D-73ACE8C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13C52"/>
    <w:pPr>
      <w:keepNext/>
      <w:numPr>
        <w:numId w:val="10"/>
      </w:numPr>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qFormat/>
    <w:rsid w:val="00713C52"/>
    <w:pPr>
      <w:keepNext/>
      <w:numPr>
        <w:ilvl w:val="1"/>
        <w:numId w:val="10"/>
      </w:numPr>
      <w:spacing w:before="240" w:after="60" w:line="240" w:lineRule="auto"/>
      <w:ind w:left="576"/>
      <w:outlineLvl w:val="1"/>
    </w:pPr>
    <w:rPr>
      <w:rFonts w:ascii="Cambria" w:eastAsia="Times New Roman" w:hAnsi="Cambria" w:cs="Times New Roman"/>
      <w:b/>
      <w:bCs/>
      <w:i/>
      <w:iCs/>
      <w:sz w:val="28"/>
      <w:szCs w:val="28"/>
      <w:lang w:val="en-US"/>
    </w:rPr>
  </w:style>
  <w:style w:type="paragraph" w:styleId="Ttulo3">
    <w:name w:val="heading 3"/>
    <w:aliases w:val=" Car,título 3"/>
    <w:basedOn w:val="Normal"/>
    <w:next w:val="Normal"/>
    <w:link w:val="Ttulo3Car"/>
    <w:uiPriority w:val="9"/>
    <w:qFormat/>
    <w:rsid w:val="00713C52"/>
    <w:pPr>
      <w:keepNext/>
      <w:numPr>
        <w:ilvl w:val="2"/>
        <w:numId w:val="10"/>
      </w:numPr>
      <w:tabs>
        <w:tab w:val="num" w:pos="2160"/>
      </w:tabs>
      <w:spacing w:before="240" w:after="60" w:line="240" w:lineRule="auto"/>
      <w:ind w:left="216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qFormat/>
    <w:rsid w:val="00713C52"/>
    <w:pPr>
      <w:keepNext/>
      <w:numPr>
        <w:ilvl w:val="3"/>
        <w:numId w:val="10"/>
      </w:numPr>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qFormat/>
    <w:rsid w:val="00713C52"/>
    <w:pPr>
      <w:numPr>
        <w:ilvl w:val="4"/>
        <w:numId w:val="10"/>
      </w:num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uiPriority w:val="9"/>
    <w:qFormat/>
    <w:rsid w:val="00713C52"/>
    <w:pPr>
      <w:numPr>
        <w:ilvl w:val="5"/>
        <w:numId w:val="10"/>
      </w:num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qFormat/>
    <w:rsid w:val="00713C52"/>
    <w:pPr>
      <w:numPr>
        <w:ilvl w:val="6"/>
        <w:numId w:val="10"/>
      </w:num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qFormat/>
    <w:rsid w:val="00713C52"/>
    <w:pPr>
      <w:numPr>
        <w:ilvl w:val="7"/>
        <w:numId w:val="10"/>
      </w:num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qFormat/>
    <w:rsid w:val="00713C52"/>
    <w:pPr>
      <w:numPr>
        <w:ilvl w:val="8"/>
        <w:numId w:val="10"/>
      </w:num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ablas,Cuadro,Titlu 3,Bullets,Medium Grid 1 - Accent 22,List Paragraph1,Bolita,Párrafo de lista3,Párrafo de lista21,Segundo Nivel,BOLADEF,Lista multicolor - Énfasis 11,HOJA,Bullet List,FooterText,numbered,Paragraphe de liste1,lp1,NORMAL"/>
    <w:basedOn w:val="Normal"/>
    <w:uiPriority w:val="34"/>
    <w:qFormat/>
    <w:rsid w:val="003E3661"/>
    <w:pPr>
      <w:ind w:left="720"/>
      <w:contextualSpacing/>
    </w:pPr>
  </w:style>
  <w:style w:type="paragraph" w:customStyle="1" w:styleId="Sangrafrancesa">
    <w:name w:val="Sangría francesa"/>
    <w:rsid w:val="00FD15B1"/>
    <w:pPr>
      <w:widowControl w:val="0"/>
      <w:tabs>
        <w:tab w:val="left" w:pos="454"/>
      </w:tabs>
      <w:autoSpaceDE w:val="0"/>
      <w:autoSpaceDN w:val="0"/>
      <w:spacing w:after="0" w:line="240" w:lineRule="auto"/>
      <w:ind w:left="454" w:hanging="454"/>
      <w:jc w:val="both"/>
    </w:pPr>
    <w:rPr>
      <w:rFonts w:ascii="Garamond" w:eastAsia="Times New Roman" w:hAnsi="Garamond" w:cs="Garamond"/>
      <w:sz w:val="24"/>
      <w:szCs w:val="24"/>
      <w:lang w:val="es-ES" w:eastAsia="es-ES"/>
    </w:rPr>
  </w:style>
  <w:style w:type="paragraph" w:customStyle="1" w:styleId="Cdetexto">
    <w:name w:val="C. de texto"/>
    <w:rsid w:val="00FD15B1"/>
    <w:pPr>
      <w:widowControl w:val="0"/>
      <w:autoSpaceDE w:val="0"/>
      <w:autoSpaceDN w:val="0"/>
      <w:spacing w:after="0" w:line="240" w:lineRule="auto"/>
      <w:jc w:val="both"/>
    </w:pPr>
    <w:rPr>
      <w:rFonts w:ascii="Garamond" w:eastAsia="Times New Roman" w:hAnsi="Garamond" w:cs="Garamond"/>
      <w:color w:val="000000"/>
      <w:sz w:val="24"/>
      <w:szCs w:val="24"/>
      <w:lang w:val="es-ES" w:eastAsia="es-ES"/>
    </w:rPr>
  </w:style>
  <w:style w:type="table" w:styleId="Tablaconcuadrcula">
    <w:name w:val="Table Grid"/>
    <w:basedOn w:val="Tablanormal"/>
    <w:uiPriority w:val="39"/>
    <w:rsid w:val="00FD15B1"/>
    <w:pPr>
      <w:spacing w:after="0" w:line="240" w:lineRule="auto"/>
    </w:pPr>
    <w:rPr>
      <w:rFonts w:ascii="Times New Roman" w:eastAsia="SimSu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51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1DA"/>
  </w:style>
  <w:style w:type="paragraph" w:styleId="Piedepgina">
    <w:name w:val="footer"/>
    <w:basedOn w:val="Normal"/>
    <w:link w:val="PiedepginaCar"/>
    <w:uiPriority w:val="99"/>
    <w:unhideWhenUsed/>
    <w:rsid w:val="00DB51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51DA"/>
  </w:style>
  <w:style w:type="table" w:customStyle="1" w:styleId="Cuadrculadetablaclara1">
    <w:name w:val="Cuadrícula de tabla clara1"/>
    <w:basedOn w:val="Tablanormal"/>
    <w:uiPriority w:val="40"/>
    <w:rsid w:val="00986F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41">
    <w:name w:val="Tabla normal 41"/>
    <w:basedOn w:val="Tablanormal"/>
    <w:uiPriority w:val="44"/>
    <w:rsid w:val="00986F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nfasis41">
    <w:name w:val="Tabla de cuadrícula 2 - Énfasis 41"/>
    <w:basedOn w:val="Tablanormal"/>
    <w:uiPriority w:val="47"/>
    <w:rsid w:val="00986FB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6concolores-nfasis41">
    <w:name w:val="Tabla de cuadrícula 6 con colores - Énfasis 41"/>
    <w:basedOn w:val="Tablanormal"/>
    <w:uiPriority w:val="51"/>
    <w:rsid w:val="0042695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5oscura-nfasis41">
    <w:name w:val="Tabla de cuadrícula 5 oscura - Énfasis 41"/>
    <w:basedOn w:val="Tablanormal"/>
    <w:uiPriority w:val="50"/>
    <w:rsid w:val="004269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decuadrcula5oscura-nfasis61">
    <w:name w:val="Tabla de cuadrícula 5 oscura - Énfasis 61"/>
    <w:basedOn w:val="Tablanormal"/>
    <w:uiPriority w:val="48"/>
    <w:rsid w:val="004269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4-nfasis61">
    <w:name w:val="Tabla de cuadrícula 4 - Énfasis 61"/>
    <w:basedOn w:val="Tablanormal"/>
    <w:uiPriority w:val="47"/>
    <w:rsid w:val="004269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9C74C4"/>
    <w:pPr>
      <w:autoSpaceDE w:val="0"/>
      <w:autoSpaceDN w:val="0"/>
      <w:adjustRightInd w:val="0"/>
      <w:spacing w:after="0" w:line="240" w:lineRule="auto"/>
    </w:pPr>
    <w:rPr>
      <w:rFonts w:ascii="Arial" w:eastAsia="Calibri" w:hAnsi="Arial" w:cs="Arial"/>
      <w:color w:val="000000"/>
      <w:sz w:val="24"/>
      <w:szCs w:val="24"/>
    </w:rPr>
  </w:style>
  <w:style w:type="character" w:customStyle="1" w:styleId="Cuadrculamedia1-nfasis2Car">
    <w:name w:val="Cuadrícula media 1 - Énfasis 2 Car"/>
    <w:aliases w:val="Bullets Car,Bolita Car,Párrafo de lista3 Car,Párrafo de lista4 Car,Párrafo de lista5 Car,items Car,Lista vistosa - Énfasis 1 Car,List Car,Lista multicolor - Énfasis 11 Car,Lista vistosa - Énfasis 11 Car,Fluvial1 Car"/>
    <w:link w:val="Cuadrculamedia1-nfasis2"/>
    <w:uiPriority w:val="34"/>
    <w:rsid w:val="002B43CB"/>
  </w:style>
  <w:style w:type="table" w:styleId="Cuadrculamedia1-nfasis2">
    <w:name w:val="Medium Grid 1 Accent 2"/>
    <w:basedOn w:val="Tablanormal"/>
    <w:link w:val="Cuadrculamedia1-nfasis2Car"/>
    <w:uiPriority w:val="34"/>
    <w:semiHidden/>
    <w:unhideWhenUsed/>
    <w:rsid w:val="002B43C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Descripcin">
    <w:name w:val="caption"/>
    <w:aliases w:val="Car Car Car,Car Car,Epígrafe Car,Epí tabla,Descripción1,caption,Tabla,Tabla Figura Fotografia,Epíg Tablas,Epígrafe tablas,Epígrafe Car1,Epígrafe Car2,Epígrafe Car3,Epígrafe Car4,Epígrafe Car5,Epígrafe Car6,Epígrafe Car7,Epígrafe Car8"/>
    <w:basedOn w:val="Normal"/>
    <w:next w:val="Normal"/>
    <w:link w:val="DescripcinCar"/>
    <w:uiPriority w:val="35"/>
    <w:qFormat/>
    <w:rsid w:val="002B43CB"/>
    <w:pPr>
      <w:spacing w:after="200" w:line="360" w:lineRule="auto"/>
      <w:jc w:val="center"/>
    </w:pPr>
    <w:rPr>
      <w:rFonts w:ascii="Times New Roman" w:eastAsia="Times New Roman" w:hAnsi="Times New Roman" w:cs="Times New Roman"/>
      <w:iCs/>
      <w:sz w:val="20"/>
      <w:szCs w:val="18"/>
      <w:lang w:eastAsia="es-CO"/>
    </w:rPr>
  </w:style>
  <w:style w:type="character" w:customStyle="1" w:styleId="DescripcinCar">
    <w:name w:val="Descripción Car"/>
    <w:aliases w:val="Car Car Car Car,Car Car Car1,Epígrafe Car Car,Epí tabla Car,Descripción1 Car,caption Car,Tabla Car,Tabla Figura Fotografia Car,Epíg Tablas Car,Epígrafe tablas Car,Epígrafe Car1 Car,Epígrafe Car2 Car,Epígrafe Car3 Car,Epígrafe Car4 Car"/>
    <w:link w:val="Descripcin"/>
    <w:uiPriority w:val="35"/>
    <w:locked/>
    <w:rsid w:val="002B43CB"/>
    <w:rPr>
      <w:rFonts w:ascii="Times New Roman" w:eastAsia="Times New Roman" w:hAnsi="Times New Roman" w:cs="Times New Roman"/>
      <w:iCs/>
      <w:sz w:val="20"/>
      <w:szCs w:val="18"/>
      <w:lang w:eastAsia="es-CO"/>
    </w:rPr>
  </w:style>
  <w:style w:type="paragraph" w:styleId="NormalWeb">
    <w:name w:val="Normal (Web)"/>
    <w:basedOn w:val="Normal"/>
    <w:uiPriority w:val="99"/>
    <w:unhideWhenUsed/>
    <w:rsid w:val="005D6E35"/>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independiente2">
    <w:name w:val="Body Text 2"/>
    <w:basedOn w:val="Normal"/>
    <w:link w:val="Textoindependiente2Car"/>
    <w:rsid w:val="00FC05B3"/>
    <w:pPr>
      <w:spacing w:after="120" w:line="480" w:lineRule="auto"/>
    </w:pPr>
    <w:rPr>
      <w:rFonts w:ascii="Times New Roman" w:eastAsia="Times New Roman" w:hAnsi="Times New Roman" w:cs="Times New Roman"/>
      <w:sz w:val="20"/>
      <w:szCs w:val="20"/>
      <w:lang w:val="es-ES" w:eastAsia="es-CO"/>
    </w:rPr>
  </w:style>
  <w:style w:type="character" w:customStyle="1" w:styleId="Textoindependiente2Car">
    <w:name w:val="Texto independiente 2 Car"/>
    <w:basedOn w:val="Fuentedeprrafopredeter"/>
    <w:link w:val="Textoindependiente2"/>
    <w:rsid w:val="00FC05B3"/>
    <w:rPr>
      <w:rFonts w:ascii="Times New Roman" w:eastAsia="Times New Roman" w:hAnsi="Times New Roman" w:cs="Times New Roman"/>
      <w:sz w:val="20"/>
      <w:szCs w:val="20"/>
      <w:lang w:val="es-ES" w:eastAsia="es-CO"/>
    </w:rPr>
  </w:style>
  <w:style w:type="paragraph" w:customStyle="1" w:styleId="Pa2">
    <w:name w:val="Pa2"/>
    <w:basedOn w:val="Default"/>
    <w:next w:val="Default"/>
    <w:uiPriority w:val="99"/>
    <w:rsid w:val="000F5235"/>
    <w:pPr>
      <w:spacing w:line="241" w:lineRule="atLeast"/>
    </w:pPr>
    <w:rPr>
      <w:rFonts w:ascii="Roboto Lt" w:eastAsiaTheme="minorHAnsi" w:hAnsi="Roboto Lt" w:cstheme="minorBidi"/>
      <w:color w:val="auto"/>
    </w:rPr>
  </w:style>
  <w:style w:type="character" w:customStyle="1" w:styleId="A10">
    <w:name w:val="A10"/>
    <w:uiPriority w:val="99"/>
    <w:rsid w:val="000F5235"/>
    <w:rPr>
      <w:rFonts w:ascii="Roboto" w:hAnsi="Roboto" w:cs="Roboto"/>
      <w:color w:val="000000"/>
      <w:sz w:val="22"/>
      <w:szCs w:val="22"/>
    </w:rPr>
  </w:style>
  <w:style w:type="paragraph" w:styleId="Sinespaciado">
    <w:name w:val="No Spacing"/>
    <w:link w:val="SinespaciadoCar"/>
    <w:uiPriority w:val="1"/>
    <w:qFormat/>
    <w:rsid w:val="007D42C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7D42C0"/>
    <w:rPr>
      <w:rFonts w:eastAsiaTheme="minorEastAsia"/>
      <w:lang w:eastAsia="es-CO"/>
    </w:rPr>
  </w:style>
  <w:style w:type="table" w:customStyle="1" w:styleId="Tabladecuadrcula6concolores-nfasis61">
    <w:name w:val="Tabla de cuadrícula 6 con colores - Énfasis 61"/>
    <w:basedOn w:val="Tablanormal"/>
    <w:uiPriority w:val="51"/>
    <w:rsid w:val="00891F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891F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61">
    <w:name w:val="Tabla de cuadrícula 7 con colores - Énfasis 61"/>
    <w:basedOn w:val="Tablanormal"/>
    <w:uiPriority w:val="52"/>
    <w:rsid w:val="00891F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1Car">
    <w:name w:val="Título 1 Car"/>
    <w:basedOn w:val="Fuentedeprrafopredeter"/>
    <w:link w:val="Ttulo1"/>
    <w:uiPriority w:val="9"/>
    <w:rsid w:val="00713C52"/>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rsid w:val="00713C52"/>
    <w:rPr>
      <w:rFonts w:ascii="Cambria" w:eastAsia="Times New Roman" w:hAnsi="Cambria" w:cs="Times New Roman"/>
      <w:b/>
      <w:bCs/>
      <w:i/>
      <w:iCs/>
      <w:sz w:val="28"/>
      <w:szCs w:val="28"/>
      <w:lang w:val="en-US"/>
    </w:rPr>
  </w:style>
  <w:style w:type="character" w:customStyle="1" w:styleId="Ttulo3Car">
    <w:name w:val="Título 3 Car"/>
    <w:aliases w:val=" Car Car,título 3 Car"/>
    <w:basedOn w:val="Fuentedeprrafopredeter"/>
    <w:link w:val="Ttulo3"/>
    <w:uiPriority w:val="9"/>
    <w:rsid w:val="00713C52"/>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rsid w:val="00713C5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713C52"/>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uiPriority w:val="9"/>
    <w:rsid w:val="00713C5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713C52"/>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rsid w:val="00713C52"/>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rsid w:val="00713C52"/>
    <w:rPr>
      <w:rFonts w:ascii="Cambria" w:eastAsia="Times New Roman" w:hAnsi="Cambria" w:cs="Times New Roman"/>
      <w:lang w:val="en-US"/>
    </w:rPr>
  </w:style>
  <w:style w:type="character" w:styleId="Refdecomentario">
    <w:name w:val="annotation reference"/>
    <w:uiPriority w:val="99"/>
    <w:unhideWhenUsed/>
    <w:rsid w:val="00713C52"/>
    <w:rPr>
      <w:sz w:val="16"/>
      <w:szCs w:val="16"/>
    </w:rPr>
  </w:style>
  <w:style w:type="paragraph" w:styleId="Textocomentario">
    <w:name w:val="annotation text"/>
    <w:basedOn w:val="Normal"/>
    <w:link w:val="TextocomentarioCar"/>
    <w:uiPriority w:val="99"/>
    <w:unhideWhenUsed/>
    <w:rsid w:val="00713C52"/>
    <w:pPr>
      <w:spacing w:after="0" w:line="240" w:lineRule="auto"/>
    </w:pPr>
    <w:rPr>
      <w:rFonts w:ascii="Times New Roman" w:eastAsia="Times New Roman" w:hAnsi="Times New Roman" w:cs="Times New Roman"/>
      <w:sz w:val="24"/>
      <w:szCs w:val="24"/>
      <w:lang w:val="es-ES_tradnl" w:eastAsia="es-ES_tradnl"/>
    </w:rPr>
  </w:style>
  <w:style w:type="character" w:customStyle="1" w:styleId="TextocomentarioCar">
    <w:name w:val="Texto comentario Car"/>
    <w:basedOn w:val="Fuentedeprrafopredeter"/>
    <w:link w:val="Textocomentario"/>
    <w:uiPriority w:val="99"/>
    <w:rsid w:val="00713C52"/>
    <w:rPr>
      <w:rFonts w:ascii="Times New Roman" w:eastAsia="Times New Roman" w:hAnsi="Times New Roman"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13C52"/>
    <w:rPr>
      <w:b/>
      <w:bCs/>
    </w:rPr>
  </w:style>
  <w:style w:type="character" w:customStyle="1" w:styleId="AsuntodelcomentarioCar">
    <w:name w:val="Asunto del comentario Car"/>
    <w:basedOn w:val="TextocomentarioCar"/>
    <w:link w:val="Asuntodelcomentario"/>
    <w:uiPriority w:val="99"/>
    <w:semiHidden/>
    <w:rsid w:val="00713C52"/>
    <w:rPr>
      <w:rFonts w:ascii="Times New Roman" w:eastAsia="Times New Roman" w:hAnsi="Times New Roman" w:cs="Times New Roman"/>
      <w:b/>
      <w:bCs/>
      <w:sz w:val="24"/>
      <w:szCs w:val="24"/>
      <w:lang w:val="es-ES_tradnl" w:eastAsia="es-ES_tradnl"/>
    </w:rPr>
  </w:style>
  <w:style w:type="paragraph" w:styleId="Textodeglobo">
    <w:name w:val="Balloon Text"/>
    <w:basedOn w:val="Normal"/>
    <w:link w:val="TextodegloboCar"/>
    <w:uiPriority w:val="99"/>
    <w:semiHidden/>
    <w:unhideWhenUsed/>
    <w:rsid w:val="00713C52"/>
    <w:pPr>
      <w:spacing w:after="0" w:line="240" w:lineRule="auto"/>
    </w:pPr>
    <w:rPr>
      <w:rFonts w:ascii="Segoe UI" w:eastAsia="Times New Roman" w:hAnsi="Segoe UI" w:cs="Segoe UI"/>
      <w:sz w:val="18"/>
      <w:szCs w:val="18"/>
      <w:lang w:val="es-ES_tradnl" w:eastAsia="es-ES_tradnl"/>
    </w:rPr>
  </w:style>
  <w:style w:type="character" w:customStyle="1" w:styleId="TextodegloboCar">
    <w:name w:val="Texto de globo Car"/>
    <w:basedOn w:val="Fuentedeprrafopredeter"/>
    <w:link w:val="Textodeglobo"/>
    <w:uiPriority w:val="99"/>
    <w:semiHidden/>
    <w:rsid w:val="00713C52"/>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rsid w:val="00713C52"/>
    <w:pPr>
      <w:spacing w:after="0" w:line="240" w:lineRule="auto"/>
    </w:pPr>
    <w:rPr>
      <w:rFonts w:ascii="Arial" w:eastAsia="Times New Roman" w:hAnsi="Arial" w:cs="Times New Roman"/>
      <w:szCs w:val="20"/>
      <w:lang w:val="en-US" w:eastAsia="es-ES"/>
    </w:rPr>
  </w:style>
  <w:style w:type="character" w:customStyle="1" w:styleId="TextoindependienteCar">
    <w:name w:val="Texto independiente Car"/>
    <w:basedOn w:val="Fuentedeprrafopredeter"/>
    <w:link w:val="Textoindependiente"/>
    <w:rsid w:val="00713C52"/>
    <w:rPr>
      <w:rFonts w:ascii="Arial" w:eastAsia="Times New Roman" w:hAnsi="Arial" w:cs="Times New Roman"/>
      <w:szCs w:val="20"/>
      <w:lang w:val="en-US" w:eastAsia="es-ES"/>
    </w:rPr>
  </w:style>
  <w:style w:type="numbering" w:customStyle="1" w:styleId="Sinlista1">
    <w:name w:val="Sin lista1"/>
    <w:next w:val="Sinlista"/>
    <w:uiPriority w:val="99"/>
    <w:semiHidden/>
    <w:unhideWhenUsed/>
    <w:rsid w:val="00713C52"/>
  </w:style>
  <w:style w:type="character" w:styleId="Hipervnculo">
    <w:name w:val="Hyperlink"/>
    <w:uiPriority w:val="99"/>
    <w:unhideWhenUsed/>
    <w:rsid w:val="00713C52"/>
    <w:rPr>
      <w:color w:val="0000FF"/>
      <w:u w:val="single"/>
    </w:rPr>
  </w:style>
  <w:style w:type="character" w:customStyle="1" w:styleId="apple-converted-space">
    <w:name w:val="apple-converted-space"/>
    <w:rsid w:val="00713C52"/>
  </w:style>
  <w:style w:type="paragraph" w:styleId="Textonotapie">
    <w:name w:val="footnote text"/>
    <w:aliases w:val="ft,Texto nota pie Car Car Car,texto de nota al pie,Nota a pie/Bibliog, Car1 Car Car, Car1 Car2, Car1,ft Car Car,Texto nota pie Car11,Texto nota pie Car Car1, Car1 Car Car1, Car1 Car21, Car11 Car Car,fn,f,Ca,FA Fu,FA Fu Char,single space"/>
    <w:basedOn w:val="Normal"/>
    <w:link w:val="TextonotapieCar"/>
    <w:uiPriority w:val="99"/>
    <w:unhideWhenUsed/>
    <w:rsid w:val="00713C52"/>
    <w:pPr>
      <w:spacing w:after="0" w:line="240" w:lineRule="auto"/>
    </w:pPr>
    <w:rPr>
      <w:rFonts w:ascii="Calibri" w:eastAsia="MS Mincho" w:hAnsi="Calibri" w:cs="Times New Roman"/>
      <w:sz w:val="20"/>
      <w:szCs w:val="20"/>
      <w:lang w:eastAsia="es-CO"/>
    </w:rPr>
  </w:style>
  <w:style w:type="character" w:customStyle="1" w:styleId="TextonotapieCar">
    <w:name w:val="Texto nota pie Car"/>
    <w:aliases w:val="ft Car,Texto nota pie Car Car Car Car,texto de nota al pie Car,Nota a pie/Bibliog Car, Car1 Car Car Car, Car1 Car2 Car, Car1 Car,ft Car Car Car,Texto nota pie Car11 Car,Texto nota pie Car Car1 Car, Car1 Car Car1 Car, Car1 Car21 Car"/>
    <w:basedOn w:val="Fuentedeprrafopredeter"/>
    <w:link w:val="Textonotapie"/>
    <w:uiPriority w:val="99"/>
    <w:rsid w:val="00713C52"/>
    <w:rPr>
      <w:rFonts w:ascii="Calibri" w:eastAsia="MS Mincho" w:hAnsi="Calibri" w:cs="Times New Roman"/>
      <w:sz w:val="20"/>
      <w:szCs w:val="20"/>
      <w:lang w:eastAsia="es-CO"/>
    </w:rPr>
  </w:style>
  <w:style w:type="character" w:styleId="Refdenotaalpie">
    <w:name w:val="footnote reference"/>
    <w:aliases w:val="referencia nota al pie,Footnote symbol,Footnote,Ref. de nota al pie2"/>
    <w:uiPriority w:val="99"/>
    <w:unhideWhenUsed/>
    <w:rsid w:val="00713C52"/>
    <w:rPr>
      <w:vertAlign w:val="superscript"/>
    </w:rPr>
  </w:style>
  <w:style w:type="character" w:customStyle="1" w:styleId="st">
    <w:name w:val="st"/>
    <w:rsid w:val="00713C52"/>
  </w:style>
  <w:style w:type="character" w:styleId="Nmerodepgina">
    <w:name w:val="page number"/>
    <w:basedOn w:val="Fuentedeprrafopredeter"/>
    <w:uiPriority w:val="99"/>
    <w:rsid w:val="00713C52"/>
  </w:style>
  <w:style w:type="paragraph" w:customStyle="1" w:styleId="subte2">
    <w:name w:val="subte2"/>
    <w:basedOn w:val="Normal"/>
    <w:autoRedefine/>
    <w:rsid w:val="00713C52"/>
    <w:pPr>
      <w:spacing w:after="0" w:line="240" w:lineRule="auto"/>
      <w:ind w:left="360"/>
      <w:jc w:val="center"/>
    </w:pPr>
    <w:rPr>
      <w:rFonts w:ascii="Arial Narrow" w:eastAsia="Times New Roman" w:hAnsi="Arial Narrow" w:cs="Times New Roman"/>
      <w:b/>
      <w:sz w:val="20"/>
      <w:szCs w:val="20"/>
      <w:lang w:eastAsia="es-ES"/>
    </w:rPr>
  </w:style>
  <w:style w:type="paragraph" w:styleId="Textonotaalfinal">
    <w:name w:val="endnote text"/>
    <w:basedOn w:val="Normal"/>
    <w:link w:val="TextonotaalfinalCar"/>
    <w:uiPriority w:val="99"/>
    <w:semiHidden/>
    <w:unhideWhenUsed/>
    <w:rsid w:val="00713C52"/>
    <w:pPr>
      <w:spacing w:after="0" w:line="240" w:lineRule="auto"/>
    </w:pPr>
    <w:rPr>
      <w:rFonts w:ascii="Calibri" w:eastAsia="Calibri" w:hAnsi="Calibri" w:cs="Times New Roman"/>
      <w:sz w:val="24"/>
      <w:szCs w:val="24"/>
      <w:lang w:eastAsia="es-ES_tradnl"/>
    </w:rPr>
  </w:style>
  <w:style w:type="character" w:customStyle="1" w:styleId="TextonotaalfinalCar">
    <w:name w:val="Texto nota al final Car"/>
    <w:basedOn w:val="Fuentedeprrafopredeter"/>
    <w:link w:val="Textonotaalfinal"/>
    <w:uiPriority w:val="99"/>
    <w:semiHidden/>
    <w:rsid w:val="00713C52"/>
    <w:rPr>
      <w:rFonts w:ascii="Calibri" w:eastAsia="Calibri" w:hAnsi="Calibri" w:cs="Times New Roman"/>
      <w:sz w:val="24"/>
      <w:szCs w:val="24"/>
      <w:lang w:eastAsia="es-ES_tradnl"/>
    </w:rPr>
  </w:style>
  <w:style w:type="character" w:styleId="Refdenotaalfinal">
    <w:name w:val="endnote reference"/>
    <w:uiPriority w:val="99"/>
    <w:semiHidden/>
    <w:unhideWhenUsed/>
    <w:rsid w:val="00713C52"/>
    <w:rPr>
      <w:vertAlign w:val="superscript"/>
    </w:rPr>
  </w:style>
  <w:style w:type="paragraph" w:styleId="Textoindependiente3">
    <w:name w:val="Body Text 3"/>
    <w:basedOn w:val="Normal"/>
    <w:link w:val="Textoindependiente3Car"/>
    <w:rsid w:val="00713C52"/>
    <w:pPr>
      <w:spacing w:after="120" w:line="240" w:lineRule="auto"/>
    </w:pPr>
    <w:rPr>
      <w:rFonts w:ascii="Times New Roman" w:eastAsia="Times New Roman" w:hAnsi="Times New Roman" w:cs="Times New Roman"/>
      <w:sz w:val="16"/>
      <w:szCs w:val="16"/>
      <w:lang w:val="es-ES" w:eastAsia="x-none"/>
    </w:rPr>
  </w:style>
  <w:style w:type="character" w:customStyle="1" w:styleId="Textoindependiente3Car">
    <w:name w:val="Texto independiente 3 Car"/>
    <w:basedOn w:val="Fuentedeprrafopredeter"/>
    <w:link w:val="Textoindependiente3"/>
    <w:rsid w:val="00713C52"/>
    <w:rPr>
      <w:rFonts w:ascii="Times New Roman" w:eastAsia="Times New Roman" w:hAnsi="Times New Roman" w:cs="Times New Roman"/>
      <w:sz w:val="16"/>
      <w:szCs w:val="16"/>
      <w:lang w:val="es-ES" w:eastAsia="x-none"/>
    </w:rPr>
  </w:style>
  <w:style w:type="character" w:customStyle="1" w:styleId="bottomtext1">
    <w:name w:val="bottom_text1"/>
    <w:rsid w:val="00713C52"/>
    <w:rPr>
      <w:rFonts w:ascii="Arial" w:hAnsi="Arial" w:cs="Arial" w:hint="default"/>
      <w:b w:val="0"/>
      <w:bCs w:val="0"/>
      <w:vanish w:val="0"/>
      <w:webHidden w:val="0"/>
      <w:color w:val="4C4C4C"/>
      <w:sz w:val="17"/>
      <w:szCs w:val="17"/>
      <w:shd w:val="clear" w:color="auto" w:fill="FFFFFF"/>
      <w:specVanish w:val="0"/>
    </w:rPr>
  </w:style>
  <w:style w:type="character" w:styleId="nfasis">
    <w:name w:val="Emphasis"/>
    <w:qFormat/>
    <w:rsid w:val="00713C52"/>
    <w:rPr>
      <w:i/>
      <w:iCs/>
    </w:rPr>
  </w:style>
  <w:style w:type="paragraph" w:customStyle="1" w:styleId="Car">
    <w:name w:val="Car"/>
    <w:basedOn w:val="Normal"/>
    <w:rsid w:val="00713C52"/>
    <w:pPr>
      <w:spacing w:line="240" w:lineRule="exact"/>
    </w:pPr>
    <w:rPr>
      <w:rFonts w:ascii="Verdana" w:eastAsia="Times New Roman" w:hAnsi="Verdana" w:cs="Verdana"/>
      <w:sz w:val="20"/>
      <w:szCs w:val="20"/>
      <w:lang w:val="en-US"/>
    </w:rPr>
  </w:style>
  <w:style w:type="character" w:styleId="Textoennegrita">
    <w:name w:val="Strong"/>
    <w:uiPriority w:val="22"/>
    <w:qFormat/>
    <w:rsid w:val="00713C52"/>
    <w:rPr>
      <w:b/>
      <w:bCs/>
    </w:rPr>
  </w:style>
  <w:style w:type="paragraph" w:customStyle="1" w:styleId="ecxmsonormal">
    <w:name w:val="ecxmsonormal"/>
    <w:basedOn w:val="Normal"/>
    <w:rsid w:val="00713C52"/>
    <w:pPr>
      <w:spacing w:after="324" w:line="240" w:lineRule="auto"/>
    </w:pPr>
    <w:rPr>
      <w:rFonts w:ascii="Times New Roman" w:eastAsia="Times New Roman" w:hAnsi="Times New Roman" w:cs="Times New Roman"/>
      <w:sz w:val="24"/>
      <w:szCs w:val="24"/>
      <w:lang w:val="es-ES" w:eastAsia="es-ES"/>
    </w:rPr>
  </w:style>
  <w:style w:type="character" w:customStyle="1" w:styleId="estilo38">
    <w:name w:val="estilo38"/>
    <w:rsid w:val="00713C52"/>
    <w:rPr>
      <w:rFonts w:cs="Times New Roman"/>
    </w:rPr>
  </w:style>
  <w:style w:type="character" w:customStyle="1" w:styleId="TtuloCar">
    <w:name w:val="Título Car"/>
    <w:rsid w:val="00713C52"/>
    <w:rPr>
      <w:rFonts w:ascii="Arial" w:hAnsi="Arial" w:cs="Arial"/>
      <w:b/>
      <w:sz w:val="44"/>
      <w:szCs w:val="44"/>
      <w:lang w:val="es-MX"/>
    </w:rPr>
  </w:style>
  <w:style w:type="paragraph" w:customStyle="1" w:styleId="EstiloJustificadoAntes5ptoDespus5pto">
    <w:name w:val="Estilo Justificado Antes:  5 pto Después:  5 pto"/>
    <w:basedOn w:val="Normal"/>
    <w:rsid w:val="00713C52"/>
    <w:pPr>
      <w:spacing w:after="0" w:line="240" w:lineRule="auto"/>
      <w:jc w:val="both"/>
    </w:pPr>
    <w:rPr>
      <w:rFonts w:ascii="Arial" w:eastAsia="Times New Roman" w:hAnsi="Arial" w:cs="Times New Roman"/>
      <w:sz w:val="24"/>
      <w:szCs w:val="20"/>
      <w:lang w:val="es-ES" w:eastAsia="es-ES"/>
    </w:rPr>
  </w:style>
  <w:style w:type="paragraph" w:customStyle="1" w:styleId="EstiloJustificado">
    <w:name w:val="Estilo Justificado"/>
    <w:basedOn w:val="Normal"/>
    <w:rsid w:val="00713C52"/>
    <w:pPr>
      <w:spacing w:after="0" w:line="240" w:lineRule="auto"/>
      <w:jc w:val="both"/>
    </w:pPr>
    <w:rPr>
      <w:rFonts w:ascii="Arial" w:eastAsia="Times New Roman" w:hAnsi="Arial" w:cs="Times New Roman"/>
      <w:sz w:val="24"/>
      <w:szCs w:val="20"/>
      <w:lang w:val="es-ES" w:eastAsia="es-ES"/>
    </w:rPr>
  </w:style>
  <w:style w:type="character" w:customStyle="1" w:styleId="textonavy1">
    <w:name w:val="texto_navy1"/>
    <w:rsid w:val="00713C52"/>
    <w:rPr>
      <w:color w:val="000080"/>
    </w:rPr>
  </w:style>
  <w:style w:type="paragraph" w:customStyle="1" w:styleId="yiv1440076617msonormal">
    <w:name w:val="yiv1440076617msonormal"/>
    <w:basedOn w:val="Normal"/>
    <w:rsid w:val="00713C52"/>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corchete-llamada1">
    <w:name w:val="corchete-llamada1"/>
    <w:rsid w:val="00713C52"/>
    <w:rPr>
      <w:vanish/>
      <w:webHidden w:val="0"/>
      <w:specVanish w:val="0"/>
    </w:rPr>
  </w:style>
  <w:style w:type="character" w:customStyle="1" w:styleId="apple-style-span">
    <w:name w:val="apple-style-span"/>
    <w:basedOn w:val="Fuentedeprrafopredeter"/>
    <w:rsid w:val="00713C52"/>
  </w:style>
  <w:style w:type="paragraph" w:customStyle="1" w:styleId="Normal1">
    <w:name w:val="Normal1"/>
    <w:basedOn w:val="Normal"/>
    <w:rsid w:val="00713C52"/>
    <w:pPr>
      <w:pBdr>
        <w:top w:val="single" w:sz="8" w:space="0" w:color="7B9EBD"/>
        <w:left w:val="single" w:sz="8" w:space="0" w:color="7B9EBD"/>
        <w:bottom w:val="single" w:sz="8" w:space="0" w:color="7B9EBD"/>
        <w:right w:val="single" w:sz="8" w:space="0" w:color="7B9EBD"/>
      </w:pBdr>
      <w:spacing w:after="100"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713C52"/>
    <w:pPr>
      <w:spacing w:after="0" w:line="240" w:lineRule="auto"/>
    </w:pPr>
    <w:rPr>
      <w:rFonts w:ascii="Consolas" w:eastAsia="Times New Roman" w:hAnsi="Consolas" w:cs="Times New Roman"/>
      <w:sz w:val="21"/>
      <w:szCs w:val="21"/>
      <w:lang w:val="es-ES" w:eastAsia="es-ES"/>
    </w:rPr>
  </w:style>
  <w:style w:type="character" w:customStyle="1" w:styleId="TextosinformatoCar">
    <w:name w:val="Texto sin formato Car"/>
    <w:basedOn w:val="Fuentedeprrafopredeter"/>
    <w:link w:val="Textosinformato"/>
    <w:rsid w:val="00713C52"/>
    <w:rPr>
      <w:rFonts w:ascii="Consolas" w:eastAsia="Times New Roman" w:hAnsi="Consolas" w:cs="Times New Roman"/>
      <w:sz w:val="21"/>
      <w:szCs w:val="21"/>
      <w:lang w:val="es-ES" w:eastAsia="es-ES"/>
    </w:rPr>
  </w:style>
  <w:style w:type="paragraph" w:customStyle="1" w:styleId="CarCarCarCarCarCarCar">
    <w:name w:val="Car Car Car Car Car Car Car"/>
    <w:basedOn w:val="Normal"/>
    <w:rsid w:val="00713C52"/>
    <w:pPr>
      <w:spacing w:line="240" w:lineRule="exact"/>
    </w:pPr>
    <w:rPr>
      <w:rFonts w:ascii="Verdana" w:eastAsia="Times New Roman" w:hAnsi="Verdana" w:cs="Times New Roman"/>
      <w:sz w:val="20"/>
      <w:szCs w:val="24"/>
      <w:lang w:val="en-US"/>
    </w:rPr>
  </w:style>
  <w:style w:type="paragraph" w:customStyle="1" w:styleId="Cuerpodetexto">
    <w:name w:val="Cuerpo de texto"/>
    <w:basedOn w:val="Normal"/>
    <w:rsid w:val="00713C52"/>
    <w:pPr>
      <w:widowControl w:val="0"/>
      <w:suppressAutoHyphens/>
      <w:spacing w:after="0" w:line="240" w:lineRule="auto"/>
      <w:jc w:val="both"/>
    </w:pPr>
    <w:rPr>
      <w:rFonts w:ascii="Arial" w:eastAsia="Times New Roman" w:hAnsi="Arial" w:cs="Arial"/>
      <w:noProof/>
      <w:sz w:val="24"/>
      <w:szCs w:val="24"/>
      <w:lang w:eastAsia="es-CO"/>
    </w:rPr>
  </w:style>
  <w:style w:type="paragraph" w:customStyle="1" w:styleId="TITULO">
    <w:name w:val="TITULO"/>
    <w:basedOn w:val="Ttulo1"/>
    <w:rsid w:val="00713C52"/>
    <w:pPr>
      <w:keepNext w:val="0"/>
      <w:numPr>
        <w:numId w:val="0"/>
      </w:numPr>
      <w:spacing w:before="0" w:after="0"/>
      <w:jc w:val="center"/>
    </w:pPr>
    <w:rPr>
      <w:rFonts w:ascii="Verdana" w:hAnsi="Verdana"/>
      <w:bCs w:val="0"/>
      <w:kern w:val="0"/>
      <w:sz w:val="28"/>
      <w:szCs w:val="28"/>
      <w:lang w:val="es-MX" w:eastAsia="es-CO"/>
    </w:rPr>
  </w:style>
  <w:style w:type="paragraph" w:customStyle="1" w:styleId="TXT">
    <w:name w:val="TXT"/>
    <w:basedOn w:val="Normal"/>
    <w:rsid w:val="00713C52"/>
    <w:pPr>
      <w:spacing w:before="120" w:after="0" w:line="240" w:lineRule="auto"/>
      <w:jc w:val="both"/>
    </w:pPr>
    <w:rPr>
      <w:rFonts w:ascii="Trebuchet MS" w:eastAsia="Times New Roman" w:hAnsi="Trebuchet MS" w:cs="Times New Roman"/>
      <w:sz w:val="24"/>
      <w:szCs w:val="20"/>
      <w:lang w:val="es-ES" w:eastAsia="es-ES"/>
    </w:rPr>
  </w:style>
  <w:style w:type="character" w:customStyle="1" w:styleId="TextonotapieCar1">
    <w:name w:val="Texto nota pie Car1"/>
    <w:uiPriority w:val="99"/>
    <w:semiHidden/>
    <w:rsid w:val="00713C52"/>
    <w:rPr>
      <w:lang w:val="es-ES"/>
    </w:rPr>
  </w:style>
  <w:style w:type="paragraph" w:customStyle="1" w:styleId="Pa4">
    <w:name w:val="Pa4"/>
    <w:basedOn w:val="Normal"/>
    <w:next w:val="Normal"/>
    <w:rsid w:val="00713C52"/>
    <w:pPr>
      <w:suppressAutoHyphens/>
      <w:autoSpaceDE w:val="0"/>
      <w:spacing w:after="0" w:line="191" w:lineRule="atLeast"/>
    </w:pPr>
    <w:rPr>
      <w:rFonts w:ascii="Calibri" w:eastAsia="Times New Roman" w:hAnsi="Calibri" w:cs="Times New Roman"/>
      <w:sz w:val="24"/>
      <w:szCs w:val="24"/>
      <w:lang w:val="es-ES" w:eastAsia="ar-SA"/>
    </w:rPr>
  </w:style>
  <w:style w:type="paragraph" w:customStyle="1" w:styleId="Textoindependiente21">
    <w:name w:val="Texto independiente 21"/>
    <w:basedOn w:val="Normal"/>
    <w:rsid w:val="00713C52"/>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paragraph" w:customStyle="1" w:styleId="Prrafodelista1">
    <w:name w:val="Párrafo de lista1"/>
    <w:aliases w:val="Lista vistosa - Énfasis 12,BOLA,List Paragraph,Párrafo de lista2,Tercer nivel de viñeta,Tercera viñeta,Título de Diagrama,Bola,Guión,Titulo 8,Párrafo de lista31,BOLITA"/>
    <w:basedOn w:val="Normal"/>
    <w:qFormat/>
    <w:rsid w:val="00713C52"/>
    <w:pPr>
      <w:spacing w:after="200" w:line="276" w:lineRule="auto"/>
      <w:ind w:left="720"/>
    </w:pPr>
    <w:rPr>
      <w:rFonts w:ascii="Calibri" w:eastAsia="Times New Roman" w:hAnsi="Calibri" w:cs="Times New Roman"/>
    </w:rPr>
  </w:style>
  <w:style w:type="paragraph" w:styleId="Sangradetextonormal">
    <w:name w:val="Body Text Indent"/>
    <w:basedOn w:val="Normal"/>
    <w:link w:val="SangradetextonormalCar"/>
    <w:rsid w:val="00713C52"/>
    <w:pPr>
      <w:spacing w:after="120" w:line="240" w:lineRule="auto"/>
      <w:ind w:left="283"/>
    </w:pPr>
    <w:rPr>
      <w:rFonts w:ascii="Times New Roman" w:eastAsia="Times New Roman" w:hAnsi="Times New Roman" w:cs="Times New Roman"/>
      <w:sz w:val="20"/>
      <w:szCs w:val="20"/>
      <w:lang w:val="es-ES" w:eastAsia="x-none"/>
    </w:rPr>
  </w:style>
  <w:style w:type="character" w:customStyle="1" w:styleId="SangradetextonormalCar">
    <w:name w:val="Sangría de texto normal Car"/>
    <w:basedOn w:val="Fuentedeprrafopredeter"/>
    <w:link w:val="Sangradetextonormal"/>
    <w:rsid w:val="00713C52"/>
    <w:rPr>
      <w:rFonts w:ascii="Times New Roman" w:eastAsia="Times New Roman" w:hAnsi="Times New Roman" w:cs="Times New Roman"/>
      <w:sz w:val="20"/>
      <w:szCs w:val="20"/>
      <w:lang w:val="es-ES" w:eastAsia="x-none"/>
    </w:rPr>
  </w:style>
  <w:style w:type="character" w:styleId="Hipervnculovisitado">
    <w:name w:val="FollowedHyperlink"/>
    <w:rsid w:val="00713C52"/>
    <w:rPr>
      <w:color w:val="800080"/>
      <w:u w:val="single"/>
    </w:rPr>
  </w:style>
  <w:style w:type="paragraph" w:styleId="Lista">
    <w:name w:val="List"/>
    <w:basedOn w:val="Normal"/>
    <w:rsid w:val="00713C52"/>
    <w:pPr>
      <w:spacing w:after="0" w:line="240" w:lineRule="auto"/>
      <w:ind w:left="283" w:hanging="283"/>
    </w:pPr>
    <w:rPr>
      <w:rFonts w:ascii="Arial Narrow" w:eastAsia="Times New Roman" w:hAnsi="Arial Narrow" w:cs="Times New Roman"/>
      <w:sz w:val="28"/>
      <w:szCs w:val="28"/>
      <w:lang w:val="es-ES" w:eastAsia="es-ES"/>
    </w:rPr>
  </w:style>
  <w:style w:type="paragraph" w:styleId="Lista2">
    <w:name w:val="List 2"/>
    <w:basedOn w:val="Normal"/>
    <w:rsid w:val="00713C52"/>
    <w:pPr>
      <w:spacing w:after="0" w:line="240" w:lineRule="auto"/>
      <w:ind w:left="566" w:hanging="283"/>
    </w:pPr>
    <w:rPr>
      <w:rFonts w:ascii="Arial Narrow" w:eastAsia="Times New Roman" w:hAnsi="Arial Narrow" w:cs="Times New Roman"/>
      <w:sz w:val="28"/>
      <w:szCs w:val="28"/>
      <w:lang w:val="es-ES" w:eastAsia="es-ES"/>
    </w:rPr>
  </w:style>
  <w:style w:type="paragraph" w:styleId="Lista3">
    <w:name w:val="List 3"/>
    <w:basedOn w:val="Normal"/>
    <w:rsid w:val="00713C52"/>
    <w:pPr>
      <w:spacing w:after="0" w:line="240" w:lineRule="auto"/>
      <w:ind w:left="849" w:hanging="283"/>
    </w:pPr>
    <w:rPr>
      <w:rFonts w:ascii="Arial Narrow" w:eastAsia="Times New Roman" w:hAnsi="Arial Narrow" w:cs="Times New Roman"/>
      <w:sz w:val="28"/>
      <w:szCs w:val="28"/>
      <w:lang w:val="es-ES" w:eastAsia="es-ES"/>
    </w:rPr>
  </w:style>
  <w:style w:type="paragraph" w:styleId="Listaconvietas">
    <w:name w:val="List Bullet"/>
    <w:basedOn w:val="Normal"/>
    <w:autoRedefine/>
    <w:rsid w:val="00713C52"/>
    <w:pPr>
      <w:numPr>
        <w:numId w:val="2"/>
      </w:numPr>
      <w:tabs>
        <w:tab w:val="clear" w:pos="360"/>
        <w:tab w:val="num" w:pos="0"/>
        <w:tab w:val="left" w:pos="426"/>
      </w:tabs>
      <w:spacing w:after="0" w:line="240" w:lineRule="auto"/>
      <w:ind w:left="0" w:firstLine="0"/>
      <w:jc w:val="both"/>
    </w:pPr>
    <w:rPr>
      <w:rFonts w:ascii="Arial" w:eastAsia="Times New Roman" w:hAnsi="Arial" w:cs="Arial"/>
      <w:lang w:eastAsia="es-ES"/>
    </w:rPr>
  </w:style>
  <w:style w:type="paragraph" w:styleId="Listaconvietas4">
    <w:name w:val="List Bullet 4"/>
    <w:basedOn w:val="Normal"/>
    <w:autoRedefine/>
    <w:rsid w:val="00713C52"/>
    <w:pPr>
      <w:numPr>
        <w:numId w:val="3"/>
      </w:numPr>
      <w:spacing w:after="0" w:line="240" w:lineRule="auto"/>
    </w:pPr>
    <w:rPr>
      <w:rFonts w:ascii="Arial Narrow" w:eastAsia="Times New Roman" w:hAnsi="Arial Narrow" w:cs="Times New Roman"/>
      <w:sz w:val="28"/>
      <w:szCs w:val="28"/>
      <w:lang w:val="es-ES" w:eastAsia="es-ES"/>
    </w:rPr>
  </w:style>
  <w:style w:type="paragraph" w:styleId="Continuarlista2">
    <w:name w:val="List Continue 2"/>
    <w:basedOn w:val="Normal"/>
    <w:rsid w:val="00713C52"/>
    <w:pPr>
      <w:spacing w:after="120" w:line="240" w:lineRule="auto"/>
      <w:ind w:left="566"/>
    </w:pPr>
    <w:rPr>
      <w:rFonts w:ascii="Arial Narrow" w:eastAsia="Times New Roman" w:hAnsi="Arial Narrow" w:cs="Times New Roman"/>
      <w:sz w:val="28"/>
      <w:szCs w:val="28"/>
      <w:lang w:val="es-ES" w:eastAsia="es-ES"/>
    </w:rPr>
  </w:style>
  <w:style w:type="paragraph" w:styleId="Continuarlista3">
    <w:name w:val="List Continue 3"/>
    <w:basedOn w:val="Normal"/>
    <w:rsid w:val="00713C52"/>
    <w:pPr>
      <w:spacing w:after="120" w:line="240" w:lineRule="auto"/>
      <w:ind w:left="849"/>
    </w:pPr>
    <w:rPr>
      <w:rFonts w:ascii="Arial Narrow" w:eastAsia="Times New Roman" w:hAnsi="Arial Narrow" w:cs="Times New Roman"/>
      <w:sz w:val="28"/>
      <w:szCs w:val="28"/>
      <w:lang w:val="es-ES" w:eastAsia="es-ES"/>
    </w:rPr>
  </w:style>
  <w:style w:type="paragraph" w:customStyle="1" w:styleId="EstiloIzquierdaAntes0ptoDespus0ptoInterlineadosen">
    <w:name w:val="Estilo Izquierda Antes:  0 pto Después:  0 pto Interlineado:  sen..."/>
    <w:basedOn w:val="Normal"/>
    <w:rsid w:val="00713C52"/>
    <w:pPr>
      <w:tabs>
        <w:tab w:val="left" w:pos="1800"/>
        <w:tab w:val="left" w:pos="2910"/>
      </w:tabs>
      <w:spacing w:after="0" w:line="240" w:lineRule="auto"/>
    </w:pPr>
    <w:rPr>
      <w:rFonts w:ascii="Calibri" w:eastAsia="Times New Roman" w:hAnsi="Calibri" w:cs="Times New Roman"/>
      <w:szCs w:val="20"/>
      <w:lang w:val="es-ES" w:eastAsia="es-ES"/>
    </w:rPr>
  </w:style>
  <w:style w:type="paragraph" w:customStyle="1" w:styleId="msolistparagraph0">
    <w:name w:val="msolistparagraph"/>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googqs-tidbit-0">
    <w:name w:val="goog_qs-tidbit-0"/>
    <w:basedOn w:val="Fuentedeprrafopredeter"/>
    <w:rsid w:val="00713C52"/>
  </w:style>
  <w:style w:type="character" w:customStyle="1" w:styleId="googqs-tidbit-1">
    <w:name w:val="goog_qs-tidbit-1"/>
    <w:basedOn w:val="Fuentedeprrafopredeter"/>
    <w:rsid w:val="00713C52"/>
  </w:style>
  <w:style w:type="paragraph" w:customStyle="1" w:styleId="Predeterminado">
    <w:name w:val="Predeterminado"/>
    <w:rsid w:val="00713C52"/>
    <w:pPr>
      <w:tabs>
        <w:tab w:val="left" w:pos="708"/>
      </w:tabs>
      <w:suppressAutoHyphens/>
      <w:spacing w:after="0" w:line="100" w:lineRule="atLeast"/>
    </w:pPr>
    <w:rPr>
      <w:rFonts w:ascii="Times New Roman" w:eastAsia="Times New Roman" w:hAnsi="Times New Roman" w:cs="Times New Roman"/>
      <w:sz w:val="20"/>
      <w:szCs w:val="20"/>
      <w:lang w:val="es-ES" w:eastAsia="es-CO"/>
    </w:rPr>
  </w:style>
  <w:style w:type="paragraph" w:customStyle="1" w:styleId="Encabezado2">
    <w:name w:val="Encabezado 2"/>
    <w:basedOn w:val="Predeterminado"/>
    <w:next w:val="Cuerpodetexto"/>
    <w:rsid w:val="00713C52"/>
    <w:pPr>
      <w:keepNext/>
      <w:tabs>
        <w:tab w:val="num" w:pos="576"/>
      </w:tabs>
      <w:spacing w:before="240" w:after="60"/>
      <w:ind w:left="576" w:hanging="576"/>
      <w:outlineLvl w:val="1"/>
    </w:pPr>
    <w:rPr>
      <w:rFonts w:ascii="Arial" w:hAnsi="Arial" w:cs="Arial"/>
      <w:b/>
      <w:bCs/>
      <w:i/>
      <w:iCs/>
      <w:sz w:val="28"/>
      <w:szCs w:val="28"/>
      <w:lang w:eastAsia="es-ES"/>
    </w:rPr>
  </w:style>
  <w:style w:type="paragraph" w:customStyle="1" w:styleId="Encabezado3">
    <w:name w:val="Encabezado 3"/>
    <w:basedOn w:val="Predeterminado"/>
    <w:next w:val="Cuerpodetexto"/>
    <w:rsid w:val="00713C52"/>
    <w:pPr>
      <w:keepNext/>
      <w:tabs>
        <w:tab w:val="clear" w:pos="708"/>
        <w:tab w:val="num" w:pos="720"/>
      </w:tabs>
      <w:spacing w:before="240" w:after="60"/>
      <w:ind w:left="720" w:hanging="720"/>
      <w:outlineLvl w:val="2"/>
    </w:pPr>
    <w:rPr>
      <w:rFonts w:ascii="Arial" w:hAnsi="Arial" w:cs="Arial"/>
      <w:b/>
      <w:bCs/>
      <w:sz w:val="26"/>
      <w:szCs w:val="26"/>
      <w:lang w:eastAsia="es-ES"/>
    </w:rPr>
  </w:style>
  <w:style w:type="paragraph" w:customStyle="1" w:styleId="ListadeTabla">
    <w:name w:val="Lista de Tabla"/>
    <w:basedOn w:val="Listaconnmeros"/>
    <w:qFormat/>
    <w:rsid w:val="00713C52"/>
    <w:pPr>
      <w:numPr>
        <w:numId w:val="5"/>
      </w:numPr>
      <w:ind w:left="0" w:firstLine="0"/>
      <w:jc w:val="both"/>
    </w:pPr>
    <w:rPr>
      <w:rFonts w:ascii="Arial" w:hAnsi="Arial" w:cs="Arial"/>
      <w:b/>
      <w:sz w:val="22"/>
      <w:szCs w:val="22"/>
      <w:lang w:val="es-MX"/>
    </w:rPr>
  </w:style>
  <w:style w:type="paragraph" w:styleId="Listaconnmeros">
    <w:name w:val="List Number"/>
    <w:basedOn w:val="Normal"/>
    <w:uiPriority w:val="99"/>
    <w:semiHidden/>
    <w:unhideWhenUsed/>
    <w:rsid w:val="00713C52"/>
    <w:pPr>
      <w:numPr>
        <w:numId w:val="1"/>
      </w:numPr>
      <w:spacing w:after="0" w:line="240" w:lineRule="auto"/>
      <w:contextualSpacing/>
    </w:pPr>
    <w:rPr>
      <w:rFonts w:ascii="Times New Roman" w:eastAsia="Times New Roman" w:hAnsi="Times New Roman" w:cs="Times New Roman"/>
      <w:sz w:val="20"/>
      <w:szCs w:val="20"/>
      <w:lang w:val="es-ES" w:eastAsia="es-CO"/>
    </w:rPr>
  </w:style>
  <w:style w:type="paragraph" w:styleId="TDC1">
    <w:name w:val="toc 1"/>
    <w:basedOn w:val="Normal"/>
    <w:next w:val="Normal"/>
    <w:autoRedefine/>
    <w:uiPriority w:val="39"/>
    <w:unhideWhenUsed/>
    <w:qFormat/>
    <w:rsid w:val="00F5013E"/>
    <w:pPr>
      <w:tabs>
        <w:tab w:val="left" w:pos="400"/>
        <w:tab w:val="right" w:leader="dot" w:pos="8913"/>
      </w:tabs>
      <w:spacing w:after="0" w:line="240" w:lineRule="auto"/>
    </w:pPr>
    <w:rPr>
      <w:rFonts w:ascii="Avenir Book" w:eastAsia="Times New Roman" w:hAnsi="Avenir Book" w:cs="Arial"/>
      <w:b/>
      <w:smallCaps/>
      <w:noProof/>
      <w:sz w:val="20"/>
      <w:szCs w:val="20"/>
      <w:lang w:val="es-ES" w:eastAsia="es-CO"/>
    </w:rPr>
  </w:style>
  <w:style w:type="paragraph" w:styleId="TDC2">
    <w:name w:val="toc 2"/>
    <w:basedOn w:val="Normal"/>
    <w:next w:val="Normal"/>
    <w:autoRedefine/>
    <w:uiPriority w:val="39"/>
    <w:unhideWhenUsed/>
    <w:qFormat/>
    <w:rsid w:val="00713C52"/>
    <w:pPr>
      <w:tabs>
        <w:tab w:val="left" w:pos="800"/>
        <w:tab w:val="right" w:leader="dot" w:pos="8913"/>
      </w:tabs>
      <w:spacing w:after="0" w:line="240" w:lineRule="auto"/>
      <w:ind w:left="200"/>
    </w:pPr>
    <w:rPr>
      <w:rFonts w:ascii="Avenir Book" w:eastAsia="Calibri" w:hAnsi="Avenir Book" w:cs="Arial"/>
      <w:b/>
      <w:noProof/>
      <w:color w:val="70AD47"/>
      <w:w w:val="103"/>
      <w:sz w:val="20"/>
      <w:szCs w:val="20"/>
      <w:lang w:eastAsia="es-CO"/>
    </w:rPr>
  </w:style>
  <w:style w:type="paragraph" w:styleId="TDC3">
    <w:name w:val="toc 3"/>
    <w:basedOn w:val="Normal"/>
    <w:next w:val="Normal"/>
    <w:autoRedefine/>
    <w:uiPriority w:val="39"/>
    <w:unhideWhenUsed/>
    <w:qFormat/>
    <w:rsid w:val="00713C52"/>
    <w:pPr>
      <w:spacing w:after="0" w:line="240" w:lineRule="auto"/>
      <w:ind w:left="400"/>
    </w:pPr>
    <w:rPr>
      <w:rFonts w:ascii="Times New Roman" w:eastAsia="Times New Roman" w:hAnsi="Times New Roman" w:cs="Times New Roman"/>
      <w:sz w:val="20"/>
      <w:szCs w:val="20"/>
      <w:lang w:val="es-ES" w:eastAsia="es-CO"/>
    </w:rPr>
  </w:style>
  <w:style w:type="paragraph" w:styleId="TDC4">
    <w:name w:val="toc 4"/>
    <w:basedOn w:val="Normal"/>
    <w:next w:val="Normal"/>
    <w:autoRedefine/>
    <w:uiPriority w:val="39"/>
    <w:unhideWhenUsed/>
    <w:rsid w:val="00713C52"/>
    <w:pPr>
      <w:numPr>
        <w:numId w:val="4"/>
      </w:numPr>
      <w:tabs>
        <w:tab w:val="clear" w:pos="360"/>
      </w:tabs>
      <w:spacing w:after="0" w:line="240" w:lineRule="auto"/>
      <w:ind w:left="600" w:firstLine="0"/>
    </w:pPr>
    <w:rPr>
      <w:rFonts w:ascii="Times New Roman" w:eastAsia="Times New Roman" w:hAnsi="Times New Roman" w:cs="Times New Roman"/>
      <w:sz w:val="20"/>
      <w:szCs w:val="20"/>
      <w:lang w:val="es-ES" w:eastAsia="es-CO"/>
    </w:rPr>
  </w:style>
  <w:style w:type="paragraph" w:customStyle="1" w:styleId="ListadoGraficos">
    <w:name w:val="Listado Graficos"/>
    <w:basedOn w:val="ListadeTabla"/>
    <w:next w:val="Normal"/>
    <w:qFormat/>
    <w:rsid w:val="00713C52"/>
    <w:pPr>
      <w:numPr>
        <w:numId w:val="6"/>
      </w:numPr>
    </w:pPr>
    <w:rPr>
      <w:szCs w:val="24"/>
      <w:lang w:val="es-CO"/>
    </w:rPr>
  </w:style>
  <w:style w:type="paragraph" w:customStyle="1" w:styleId="ListadoMapas">
    <w:name w:val="Listado Mapas"/>
    <w:basedOn w:val="ListadeTabla"/>
    <w:next w:val="Normal"/>
    <w:qFormat/>
    <w:rsid w:val="00713C52"/>
    <w:pPr>
      <w:numPr>
        <w:numId w:val="7"/>
      </w:numPr>
      <w:jc w:val="left"/>
    </w:pPr>
  </w:style>
  <w:style w:type="paragraph" w:styleId="TDC5">
    <w:name w:val="toc 5"/>
    <w:basedOn w:val="Normal"/>
    <w:next w:val="Normal"/>
    <w:autoRedefine/>
    <w:uiPriority w:val="39"/>
    <w:unhideWhenUsed/>
    <w:rsid w:val="00713C52"/>
    <w:pPr>
      <w:spacing w:after="0" w:line="240" w:lineRule="auto"/>
      <w:ind w:left="800"/>
    </w:pPr>
    <w:rPr>
      <w:rFonts w:ascii="Times New Roman" w:eastAsia="Times New Roman" w:hAnsi="Times New Roman" w:cs="Times New Roman"/>
      <w:sz w:val="20"/>
      <w:szCs w:val="20"/>
      <w:lang w:val="es-ES" w:eastAsia="es-CO"/>
    </w:rPr>
  </w:style>
  <w:style w:type="paragraph" w:styleId="TDC6">
    <w:name w:val="toc 6"/>
    <w:basedOn w:val="Normal"/>
    <w:next w:val="Normal"/>
    <w:autoRedefine/>
    <w:uiPriority w:val="39"/>
    <w:unhideWhenUsed/>
    <w:rsid w:val="00713C52"/>
    <w:pPr>
      <w:spacing w:after="100" w:line="276" w:lineRule="auto"/>
      <w:ind w:left="1100"/>
    </w:pPr>
    <w:rPr>
      <w:rFonts w:ascii="Calibri" w:eastAsia="Times New Roman" w:hAnsi="Calibri" w:cs="Times New Roman"/>
      <w:lang w:eastAsia="es-CO"/>
    </w:rPr>
  </w:style>
  <w:style w:type="paragraph" w:styleId="TDC7">
    <w:name w:val="toc 7"/>
    <w:basedOn w:val="Normal"/>
    <w:next w:val="Normal"/>
    <w:autoRedefine/>
    <w:uiPriority w:val="39"/>
    <w:unhideWhenUsed/>
    <w:rsid w:val="00713C52"/>
    <w:pPr>
      <w:spacing w:after="100" w:line="276" w:lineRule="auto"/>
      <w:ind w:left="1320"/>
    </w:pPr>
    <w:rPr>
      <w:rFonts w:ascii="Calibri" w:eastAsia="Times New Roman" w:hAnsi="Calibri" w:cs="Times New Roman"/>
      <w:lang w:eastAsia="es-CO"/>
    </w:rPr>
  </w:style>
  <w:style w:type="paragraph" w:styleId="TDC8">
    <w:name w:val="toc 8"/>
    <w:basedOn w:val="Normal"/>
    <w:next w:val="Normal"/>
    <w:autoRedefine/>
    <w:uiPriority w:val="39"/>
    <w:unhideWhenUsed/>
    <w:rsid w:val="00713C52"/>
    <w:pPr>
      <w:spacing w:after="100" w:line="276" w:lineRule="auto"/>
      <w:ind w:left="1540"/>
    </w:pPr>
    <w:rPr>
      <w:rFonts w:ascii="Calibri" w:eastAsia="Times New Roman" w:hAnsi="Calibri" w:cs="Times New Roman"/>
      <w:lang w:eastAsia="es-CO"/>
    </w:rPr>
  </w:style>
  <w:style w:type="paragraph" w:styleId="TDC9">
    <w:name w:val="toc 9"/>
    <w:basedOn w:val="Normal"/>
    <w:next w:val="Normal"/>
    <w:autoRedefine/>
    <w:uiPriority w:val="39"/>
    <w:unhideWhenUsed/>
    <w:rsid w:val="00713C52"/>
    <w:pPr>
      <w:spacing w:after="100" w:line="276" w:lineRule="auto"/>
      <w:ind w:left="1760"/>
    </w:pPr>
    <w:rPr>
      <w:rFonts w:ascii="Calibri" w:eastAsia="Times New Roman" w:hAnsi="Calibri" w:cs="Times New Roman"/>
      <w:lang w:eastAsia="es-CO"/>
    </w:rPr>
  </w:style>
  <w:style w:type="paragraph" w:customStyle="1" w:styleId="TablaAnexo">
    <w:name w:val="Tabla Anexo"/>
    <w:basedOn w:val="Listaconnmeros"/>
    <w:qFormat/>
    <w:rsid w:val="00713C52"/>
    <w:pPr>
      <w:numPr>
        <w:numId w:val="8"/>
      </w:numPr>
      <w:ind w:left="1418" w:hanging="1418"/>
    </w:pPr>
    <w:rPr>
      <w:b/>
      <w:sz w:val="24"/>
    </w:rPr>
  </w:style>
  <w:style w:type="paragraph" w:customStyle="1" w:styleId="Textoindependiente22">
    <w:name w:val="Texto independiente 22"/>
    <w:basedOn w:val="Normal"/>
    <w:rsid w:val="00713C52"/>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character" w:customStyle="1" w:styleId="A5">
    <w:name w:val="A5"/>
    <w:uiPriority w:val="99"/>
    <w:rsid w:val="00713C52"/>
    <w:rPr>
      <w:rFonts w:cs="PNDKN T+ Myriad Pro"/>
      <w:color w:val="000000"/>
      <w:sz w:val="22"/>
      <w:szCs w:val="22"/>
    </w:rPr>
  </w:style>
  <w:style w:type="character" w:customStyle="1" w:styleId="TtuloCar1">
    <w:name w:val="Título Car1"/>
    <w:link w:val="Ttulo"/>
    <w:uiPriority w:val="10"/>
    <w:rsid w:val="00713C52"/>
    <w:rPr>
      <w:rFonts w:ascii="Cambria" w:eastAsia="Times New Roman" w:hAnsi="Cambria" w:cs="Times New Roman"/>
      <w:spacing w:val="-10"/>
      <w:kern w:val="28"/>
      <w:sz w:val="56"/>
      <w:szCs w:val="56"/>
      <w:lang w:val="es-ES" w:eastAsia="es-CO"/>
    </w:rPr>
  </w:style>
  <w:style w:type="table" w:customStyle="1" w:styleId="Tablaconcuadrcula1">
    <w:name w:val="Tabla con cuadrícula1"/>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mbreadomedio1-nfasis1Car">
    <w:name w:val="Sombreado medio 1 - Énfasis 1 Car"/>
    <w:link w:val="Sombreadomedio1-nfasis1"/>
    <w:uiPriority w:val="1"/>
    <w:semiHidden/>
    <w:rsid w:val="00713C52"/>
    <w:rPr>
      <w:rFonts w:ascii="Calibri" w:eastAsia="Times New Roman" w:hAnsi="Calibri" w:cs="Times New Roman"/>
      <w:sz w:val="22"/>
      <w:szCs w:val="22"/>
      <w:lang w:val="es-ES" w:eastAsia="es-ES"/>
    </w:rPr>
  </w:style>
  <w:style w:type="paragraph" w:customStyle="1" w:styleId="ui-rj-justify">
    <w:name w:val="ui-rj-justify"/>
    <w:basedOn w:val="Normal"/>
    <w:rsid w:val="00713C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abladeilustraciones">
    <w:name w:val="table of figures"/>
    <w:aliases w:val="Lista de Tablas"/>
    <w:basedOn w:val="Normal"/>
    <w:next w:val="Normal"/>
    <w:uiPriority w:val="99"/>
    <w:unhideWhenUsed/>
    <w:rsid w:val="00713C52"/>
    <w:pPr>
      <w:spacing w:after="0" w:line="240" w:lineRule="auto"/>
    </w:pPr>
    <w:rPr>
      <w:rFonts w:ascii="Times New Roman" w:eastAsia="Times New Roman" w:hAnsi="Times New Roman" w:cs="Times New Roman"/>
      <w:sz w:val="20"/>
      <w:szCs w:val="20"/>
      <w:lang w:val="en-US"/>
    </w:rPr>
  </w:style>
  <w:style w:type="paragraph" w:customStyle="1" w:styleId="gmail-msonormal">
    <w:name w:val="gmail-msonormal"/>
    <w:basedOn w:val="Normal"/>
    <w:rsid w:val="00713C52"/>
    <w:pPr>
      <w:spacing w:before="100" w:beforeAutospacing="1" w:after="100" w:afterAutospacing="1" w:line="240" w:lineRule="auto"/>
    </w:pPr>
    <w:rPr>
      <w:rFonts w:ascii="Calibri" w:eastAsia="Times New Roman" w:hAnsi="Calibri" w:cs="Calibri"/>
      <w:lang w:eastAsia="es-CO"/>
    </w:rPr>
  </w:style>
  <w:style w:type="character" w:customStyle="1" w:styleId="Mencinsinresolver1">
    <w:name w:val="Mención sin resolver1"/>
    <w:uiPriority w:val="99"/>
    <w:semiHidden/>
    <w:unhideWhenUsed/>
    <w:rsid w:val="00713C52"/>
    <w:rPr>
      <w:color w:val="808080"/>
      <w:shd w:val="clear" w:color="auto" w:fill="E6E6E6"/>
    </w:rPr>
  </w:style>
  <w:style w:type="table" w:customStyle="1" w:styleId="TableNormal">
    <w:name w:val="Table Normal"/>
    <w:uiPriority w:val="2"/>
    <w:semiHidden/>
    <w:unhideWhenUsed/>
    <w:qFormat/>
    <w:rsid w:val="00713C5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3C52"/>
    <w:pPr>
      <w:widowControl w:val="0"/>
      <w:spacing w:after="0" w:line="240" w:lineRule="auto"/>
    </w:pPr>
    <w:rPr>
      <w:rFonts w:ascii="Calibri" w:eastAsia="Calibri" w:hAnsi="Calibri" w:cs="Times New Roman"/>
      <w:lang w:val="en-US"/>
    </w:rPr>
  </w:style>
  <w:style w:type="character" w:customStyle="1" w:styleId="UnresolvedMention">
    <w:name w:val="Unresolved Mention"/>
    <w:uiPriority w:val="99"/>
    <w:semiHidden/>
    <w:unhideWhenUsed/>
    <w:rsid w:val="00713C52"/>
    <w:rPr>
      <w:color w:val="808080"/>
      <w:shd w:val="clear" w:color="auto" w:fill="E6E6E6"/>
    </w:rPr>
  </w:style>
  <w:style w:type="paragraph" w:customStyle="1" w:styleId="xm4876742846147881016gmail-msonormal">
    <w:name w:val="x_m_4876742846147881016gmail-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xm4961568477525648404gmail-msonormal">
    <w:name w:val="x_m_4961568477525648404gmail-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Mencinsinresolver2">
    <w:name w:val="Mención sin resolver2"/>
    <w:uiPriority w:val="99"/>
    <w:semiHidden/>
    <w:unhideWhenUsed/>
    <w:rsid w:val="00713C52"/>
    <w:rPr>
      <w:color w:val="808080"/>
      <w:shd w:val="clear" w:color="auto" w:fill="E6E6E6"/>
    </w:rPr>
  </w:style>
  <w:style w:type="table" w:customStyle="1" w:styleId="Tablaconcuadrcula2">
    <w:name w:val="Tabla con cuadrícula2"/>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
    <w:name w:val="Tabla de lista 3 - Énfasis 51"/>
    <w:basedOn w:val="Tablanormal"/>
    <w:uiPriority w:val="48"/>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cuadrcula21">
    <w:name w:val="Tabla de cuadrícula 21"/>
    <w:basedOn w:val="Tablanormal"/>
    <w:uiPriority w:val="47"/>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5oscura-nfasis51">
    <w:name w:val="Tabla de cuadrícula 5 oscura - Énfasis 51"/>
    <w:basedOn w:val="Tablanormal"/>
    <w:uiPriority w:val="50"/>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31">
    <w:name w:val="Tabla de lista 31"/>
    <w:basedOn w:val="Tablanormal"/>
    <w:uiPriority w:val="48"/>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xmsonormal">
    <w:name w:val="x_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a">
    <w:name w:val="Bibliography"/>
    <w:basedOn w:val="Normal"/>
    <w:next w:val="Normal"/>
    <w:uiPriority w:val="61"/>
    <w:unhideWhenUsed/>
    <w:rsid w:val="00713C52"/>
    <w:pPr>
      <w:spacing w:after="0" w:line="240" w:lineRule="auto"/>
    </w:pPr>
    <w:rPr>
      <w:rFonts w:ascii="Times New Roman" w:eastAsia="Times New Roman" w:hAnsi="Times New Roman" w:cs="Times New Roman"/>
      <w:sz w:val="24"/>
      <w:szCs w:val="24"/>
      <w:lang w:val="es-ES_tradnl" w:eastAsia="es-ES_tradnl"/>
    </w:rPr>
  </w:style>
  <w:style w:type="character" w:customStyle="1" w:styleId="PuestoCar">
    <w:name w:val="Puesto Car"/>
    <w:uiPriority w:val="10"/>
    <w:rsid w:val="00713C52"/>
    <w:rPr>
      <w:rFonts w:eastAsia="MS Mincho"/>
      <w:smallCaps/>
      <w:sz w:val="48"/>
      <w:szCs w:val="48"/>
    </w:rPr>
  </w:style>
  <w:style w:type="table" w:customStyle="1" w:styleId="Tabladecuadrcula6concolores-nfasis410">
    <w:name w:val="Tabla de cuadrícula 6 con colores - Énfasis 41"/>
    <w:basedOn w:val="Tablanormal"/>
    <w:uiPriority w:val="51"/>
    <w:rsid w:val="00713C52"/>
    <w:pPr>
      <w:spacing w:after="0" w:line="240" w:lineRule="auto"/>
      <w:jc w:val="both"/>
    </w:pPr>
    <w:rPr>
      <w:rFonts w:ascii="Calibri" w:eastAsia="MS Mincho" w:hAnsi="Calibri" w:cs="Times New Roman"/>
      <w:color w:val="BF8F00"/>
      <w:sz w:val="20"/>
      <w:szCs w:val="20"/>
      <w:lang w:eastAsia="es-CO"/>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6concolores-nfasis21">
    <w:name w:val="Tabla de cuadrícula 6 con colores - Énfasis 21"/>
    <w:basedOn w:val="Tablanormal"/>
    <w:uiPriority w:val="51"/>
    <w:rsid w:val="00713C52"/>
    <w:pPr>
      <w:spacing w:after="0" w:line="240" w:lineRule="auto"/>
      <w:jc w:val="both"/>
    </w:pPr>
    <w:rPr>
      <w:rFonts w:ascii="Calibri" w:eastAsia="MS Mincho" w:hAnsi="Calibri" w:cs="Times New Roman"/>
      <w:color w:val="C45911"/>
      <w:sz w:val="20"/>
      <w:szCs w:val="20"/>
      <w:lang w:eastAsia="es-CO"/>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6concolores-nfasis610">
    <w:name w:val="Tabla de cuadrícula 6 con colores - Énfasis 61"/>
    <w:basedOn w:val="Tablanormal"/>
    <w:uiPriority w:val="51"/>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7concolores-nfasis61">
    <w:name w:val="Tabla de lista 7 con colores - Énfasis 61"/>
    <w:basedOn w:val="Tablanormal"/>
    <w:uiPriority w:val="52"/>
    <w:rsid w:val="00713C52"/>
    <w:pPr>
      <w:spacing w:after="0" w:line="240" w:lineRule="auto"/>
    </w:pPr>
    <w:rPr>
      <w:rFonts w:ascii="Calibri" w:eastAsia="Calibri" w:hAnsi="Calibri" w:cs="Times New Roman"/>
      <w:color w:val="538135"/>
      <w:sz w:val="20"/>
      <w:szCs w:val="20"/>
      <w:lang w:eastAsia="es-CO"/>
    </w:rPr>
    <w:tblPr>
      <w:tblStyleRowBandSize w:val="1"/>
      <w:tblStyleColBandSize w:val="1"/>
    </w:tblPr>
    <w:tblStylePr w:type="firstRow">
      <w:rPr>
        <w:rFonts w:ascii="Batang" w:eastAsia="Batang" w:hAnsi="Batang" w:cs="Times New Roman"/>
        <w:i/>
        <w:iCs/>
        <w:sz w:val="26"/>
      </w:rPr>
      <w:tblPr/>
      <w:tcPr>
        <w:tcBorders>
          <w:bottom w:val="single" w:sz="4" w:space="0" w:color="70AD47"/>
        </w:tcBorders>
        <w:shd w:val="clear" w:color="auto" w:fill="FFFFFF"/>
      </w:tcPr>
    </w:tblStylePr>
    <w:tblStylePr w:type="lastRow">
      <w:rPr>
        <w:rFonts w:ascii="Batang" w:eastAsia="Batang" w:hAnsi="Batang" w:cs="Times New Roman"/>
        <w:i/>
        <w:iCs/>
        <w:sz w:val="26"/>
      </w:rPr>
      <w:tblPr/>
      <w:tcPr>
        <w:tcBorders>
          <w:top w:val="single" w:sz="4" w:space="0" w:color="70AD47"/>
        </w:tcBorders>
        <w:shd w:val="clear" w:color="auto" w:fill="FFFFFF"/>
      </w:tcPr>
    </w:tblStylePr>
    <w:tblStylePr w:type="firstCol">
      <w:pPr>
        <w:jc w:val="right"/>
      </w:pPr>
      <w:rPr>
        <w:rFonts w:ascii="Batang" w:eastAsia="Batang" w:hAnsi="Batang" w:cs="Times New Roman"/>
        <w:i/>
        <w:iCs/>
        <w:sz w:val="26"/>
      </w:rPr>
      <w:tblPr/>
      <w:tcPr>
        <w:tcBorders>
          <w:right w:val="single" w:sz="4" w:space="0" w:color="70AD47"/>
        </w:tcBorders>
        <w:shd w:val="clear" w:color="auto" w:fill="FFFFFF"/>
      </w:tcPr>
    </w:tblStylePr>
    <w:tblStylePr w:type="lastCol">
      <w:rPr>
        <w:rFonts w:ascii="Batang" w:eastAsia="Batang" w:hAnsi="Batang"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3-nfasis61">
    <w:name w:val="Tabla de lista 3 - Énfasis 61"/>
    <w:basedOn w:val="Tablanormal"/>
    <w:uiPriority w:val="48"/>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1clara-nfasis61">
    <w:name w:val="Tabla de cuadrícula 1 clara - Énfasis 61"/>
    <w:basedOn w:val="Tablanormal"/>
    <w:uiPriority w:val="46"/>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Cuadrculamedia21">
    <w:name w:val="Cuadrícula media 21"/>
    <w:uiPriority w:val="1"/>
    <w:rsid w:val="00713C52"/>
    <w:pPr>
      <w:spacing w:after="0" w:line="240" w:lineRule="auto"/>
    </w:pPr>
    <w:rPr>
      <w:rFonts w:ascii="Calibri" w:eastAsia="Calibri" w:hAnsi="Calibri" w:cs="Times New Roman"/>
      <w:lang w:val="en-US"/>
    </w:rPr>
  </w:style>
  <w:style w:type="paragraph" w:customStyle="1" w:styleId="Tabladecuadrcula31">
    <w:name w:val="Tabla de cuadrícula 31"/>
    <w:basedOn w:val="Ttulo1"/>
    <w:next w:val="Normal"/>
    <w:autoRedefine/>
    <w:uiPriority w:val="39"/>
    <w:unhideWhenUsed/>
    <w:qFormat/>
    <w:rsid w:val="00713C52"/>
    <w:pPr>
      <w:keepLines/>
      <w:numPr>
        <w:numId w:val="0"/>
      </w:numPr>
      <w:spacing w:after="0" w:line="259" w:lineRule="auto"/>
      <w:ind w:left="432" w:hanging="432"/>
      <w:jc w:val="center"/>
      <w:outlineLvl w:val="9"/>
    </w:pPr>
    <w:rPr>
      <w:rFonts w:ascii="Avenir Book" w:eastAsia="MS Gothic" w:hAnsi="Avenir Book"/>
      <w:bCs w:val="0"/>
      <w:smallCaps/>
      <w:color w:val="70AD47"/>
      <w:kern w:val="0"/>
      <w:lang w:val="es-ES_tradnl"/>
    </w:rPr>
  </w:style>
  <w:style w:type="paragraph" w:customStyle="1" w:styleId="Header-Details">
    <w:name w:val="Header - Details"/>
    <w:basedOn w:val="Normal"/>
    <w:rsid w:val="00713C52"/>
    <w:pPr>
      <w:spacing w:after="200" w:line="276" w:lineRule="auto"/>
      <w:jc w:val="both"/>
    </w:pPr>
    <w:rPr>
      <w:rFonts w:ascii="Avenir Book" w:eastAsia="MS Mincho" w:hAnsi="Avenir Book" w:cs="Times New Roman"/>
      <w:color w:val="FFFFFF"/>
      <w:sz w:val="16"/>
      <w:szCs w:val="16"/>
      <w:lang w:val="en-US"/>
    </w:rPr>
  </w:style>
  <w:style w:type="character" w:customStyle="1" w:styleId="highlight">
    <w:name w:val="highlight"/>
    <w:rsid w:val="00713C52"/>
  </w:style>
  <w:style w:type="paragraph" w:customStyle="1" w:styleId="Normal2">
    <w:name w:val="Normal2"/>
    <w:rsid w:val="00713C52"/>
    <w:pPr>
      <w:pBdr>
        <w:top w:val="nil"/>
        <w:left w:val="nil"/>
        <w:bottom w:val="nil"/>
        <w:right w:val="nil"/>
        <w:between w:val="nil"/>
      </w:pBdr>
    </w:pPr>
    <w:rPr>
      <w:rFonts w:ascii="Calibri" w:eastAsia="Calibri" w:hAnsi="Calibri" w:cs="Calibri"/>
      <w:color w:val="000000"/>
      <w:lang w:val="es-ES" w:eastAsia="es-ES"/>
    </w:rPr>
  </w:style>
  <w:style w:type="table" w:customStyle="1" w:styleId="Tabladecuadrcula4-nfasis51">
    <w:name w:val="Tabla de cuadrícula 4 - Énfasis 51"/>
    <w:basedOn w:val="Tablanormal"/>
    <w:uiPriority w:val="49"/>
    <w:rsid w:val="00713C52"/>
    <w:pPr>
      <w:spacing w:after="0" w:line="240" w:lineRule="auto"/>
    </w:pPr>
    <w:rPr>
      <w:rFonts w:ascii="Calibri" w:eastAsia="Calibri" w:hAnsi="Calibri"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1clara-nfasis31">
    <w:name w:val="Tabla de lista 1 clara - Énfasis 31"/>
    <w:basedOn w:val="Tablanormal"/>
    <w:uiPriority w:val="47"/>
    <w:rsid w:val="00713C52"/>
    <w:pPr>
      <w:spacing w:after="0" w:line="240" w:lineRule="auto"/>
    </w:pPr>
    <w:rPr>
      <w:rFonts w:ascii="Calibri" w:eastAsia="Calibri" w:hAnsi="Calibri" w:cs="Times New Roman"/>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1clara-nfasis62">
    <w:name w:val="Tabla de cuadrícula 1 clara - Énfasis 62"/>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lista1clara1">
    <w:name w:val="Tabla de lista 1 clara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Vietas">
    <w:name w:val="Viñetas"/>
    <w:basedOn w:val="Normal"/>
    <w:link w:val="VietasCar"/>
    <w:rsid w:val="00713C52"/>
    <w:pPr>
      <w:numPr>
        <w:numId w:val="9"/>
      </w:numPr>
      <w:spacing w:before="120" w:after="120" w:line="240" w:lineRule="auto"/>
      <w:ind w:left="357" w:hanging="357"/>
      <w:contextualSpacing/>
      <w:jc w:val="both"/>
    </w:pPr>
    <w:rPr>
      <w:rFonts w:ascii="Arial" w:eastAsia="Calibri" w:hAnsi="Arial" w:cs="Times New Roman"/>
    </w:rPr>
  </w:style>
  <w:style w:type="character" w:customStyle="1" w:styleId="VietasCar">
    <w:name w:val="Viñetas Car"/>
    <w:link w:val="Vietas"/>
    <w:rsid w:val="00713C52"/>
    <w:rPr>
      <w:rFonts w:ascii="Arial" w:eastAsia="Calibri" w:hAnsi="Arial" w:cs="Times New Roman"/>
    </w:rPr>
  </w:style>
  <w:style w:type="paragraph" w:customStyle="1" w:styleId="Sombreadovistoso-nfasis11">
    <w:name w:val="Sombreado vistoso - Énfasis 11"/>
    <w:hidden/>
    <w:uiPriority w:val="99"/>
    <w:semiHidden/>
    <w:rsid w:val="00713C52"/>
    <w:pPr>
      <w:spacing w:after="0" w:line="240" w:lineRule="auto"/>
    </w:pPr>
    <w:rPr>
      <w:rFonts w:ascii="Avenir Book" w:eastAsia="Calibri" w:hAnsi="Avenir Book" w:cs="Times New Roman"/>
      <w:lang w:val="en-US"/>
    </w:rPr>
  </w:style>
  <w:style w:type="paragraph" w:customStyle="1" w:styleId="Sombreadovistoso-nfasis12">
    <w:name w:val="Sombreado vistoso - Énfasis 12"/>
    <w:hidden/>
    <w:uiPriority w:val="71"/>
    <w:unhideWhenUsed/>
    <w:rsid w:val="00713C52"/>
    <w:pPr>
      <w:spacing w:after="0" w:line="240" w:lineRule="auto"/>
    </w:pPr>
    <w:rPr>
      <w:rFonts w:ascii="Avenir Book" w:eastAsia="Calibri" w:hAnsi="Avenir Book" w:cs="Times New Roman"/>
      <w:lang w:val="en-US"/>
    </w:rPr>
  </w:style>
  <w:style w:type="paragraph" w:customStyle="1" w:styleId="Cuadrculamedia22">
    <w:name w:val="Cuadrícula media 22"/>
    <w:uiPriority w:val="1"/>
    <w:qFormat/>
    <w:rsid w:val="00713C52"/>
    <w:pPr>
      <w:spacing w:after="0" w:line="240" w:lineRule="auto"/>
    </w:pPr>
    <w:rPr>
      <w:rFonts w:ascii="Arial" w:eastAsia="Arial" w:hAnsi="Arial" w:cs="Times New Roman"/>
      <w:lang w:val="en-US"/>
    </w:rPr>
  </w:style>
  <w:style w:type="paragraph" w:customStyle="1" w:styleId="Cuadrculamedia211">
    <w:name w:val="Cuadrícula media 211"/>
    <w:uiPriority w:val="1"/>
    <w:qFormat/>
    <w:rsid w:val="00713C52"/>
    <w:pPr>
      <w:spacing w:after="0" w:line="240" w:lineRule="auto"/>
    </w:pPr>
    <w:rPr>
      <w:rFonts w:ascii="Calibri" w:eastAsia="Calibri" w:hAnsi="Calibri" w:cs="Times New Roman"/>
      <w:lang w:val="en-US"/>
    </w:rPr>
  </w:style>
  <w:style w:type="paragraph" w:customStyle="1" w:styleId="Tabladecuadrcula22">
    <w:name w:val="Tabla de cuadrícula 22"/>
    <w:basedOn w:val="Normal"/>
    <w:next w:val="Normal"/>
    <w:uiPriority w:val="70"/>
    <w:unhideWhenUsed/>
    <w:rsid w:val="00713C52"/>
    <w:pPr>
      <w:jc w:val="both"/>
    </w:pPr>
    <w:rPr>
      <w:rFonts w:ascii="Avenir Book" w:eastAsia="Calibri" w:hAnsi="Avenir Book" w:cs="Times New Roman"/>
      <w:lang w:val="en-US"/>
    </w:rPr>
  </w:style>
  <w:style w:type="paragraph" w:customStyle="1" w:styleId="lista1">
    <w:name w:val="lista 1"/>
    <w:qFormat/>
    <w:rsid w:val="00713C52"/>
    <w:pPr>
      <w:numPr>
        <w:ilvl w:val="1"/>
        <w:numId w:val="11"/>
      </w:numPr>
      <w:spacing w:before="120" w:after="0" w:line="240" w:lineRule="auto"/>
      <w:jc w:val="both"/>
    </w:pPr>
    <w:rPr>
      <w:rFonts w:ascii="Calibri" w:eastAsia="Cambria" w:hAnsi="Calibri" w:cs="Times New Roman"/>
      <w:lang w:val="es-ES"/>
    </w:rPr>
  </w:style>
  <w:style w:type="paragraph" w:styleId="Mapadeldocumento">
    <w:name w:val="Document Map"/>
    <w:basedOn w:val="Normal"/>
    <w:link w:val="MapadeldocumentoCar"/>
    <w:uiPriority w:val="99"/>
    <w:semiHidden/>
    <w:unhideWhenUsed/>
    <w:rsid w:val="00713C52"/>
    <w:pPr>
      <w:spacing w:after="0" w:line="240" w:lineRule="auto"/>
    </w:pPr>
    <w:rPr>
      <w:rFonts w:ascii="Times New Roman" w:eastAsia="Calibri" w:hAnsi="Times New Roman" w:cs="Times New Roman"/>
      <w:sz w:val="24"/>
      <w:szCs w:val="24"/>
      <w:lang w:val="es-ES_tradnl" w:eastAsia="es-ES_tradnl"/>
    </w:rPr>
  </w:style>
  <w:style w:type="character" w:customStyle="1" w:styleId="MapadeldocumentoCar">
    <w:name w:val="Mapa del documento Car"/>
    <w:basedOn w:val="Fuentedeprrafopredeter"/>
    <w:link w:val="Mapadeldocumento"/>
    <w:uiPriority w:val="99"/>
    <w:semiHidden/>
    <w:rsid w:val="00713C52"/>
    <w:rPr>
      <w:rFonts w:ascii="Times New Roman" w:eastAsia="Calibri" w:hAnsi="Times New Roman" w:cs="Times New Roman"/>
      <w:sz w:val="24"/>
      <w:szCs w:val="24"/>
      <w:lang w:val="es-ES_tradnl" w:eastAsia="es-ES_tradnl"/>
    </w:rPr>
  </w:style>
  <w:style w:type="paragraph" w:customStyle="1" w:styleId="xl71">
    <w:name w:val="xl71"/>
    <w:basedOn w:val="Normal"/>
    <w:rsid w:val="00713C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w:eastAsia="MS Mincho" w:hAnsi="Times" w:cs="Times New Roman"/>
      <w:sz w:val="16"/>
      <w:szCs w:val="16"/>
      <w:lang w:val="es-ES" w:eastAsia="es-ES"/>
    </w:rPr>
  </w:style>
  <w:style w:type="paragraph" w:customStyle="1" w:styleId="Tabladecuadrcula32">
    <w:name w:val="Tabla de cuadrícula 32"/>
    <w:basedOn w:val="Ttulo1"/>
    <w:next w:val="Normal"/>
    <w:uiPriority w:val="39"/>
    <w:unhideWhenUsed/>
    <w:qFormat/>
    <w:rsid w:val="00713C52"/>
    <w:pPr>
      <w:keepLines/>
      <w:numPr>
        <w:numId w:val="0"/>
      </w:numPr>
      <w:spacing w:before="480" w:after="0" w:line="276" w:lineRule="auto"/>
      <w:outlineLvl w:val="9"/>
    </w:pPr>
    <w:rPr>
      <w:rFonts w:ascii="Calibri Light" w:hAnsi="Calibri Light"/>
      <w:color w:val="2E74B5"/>
      <w:kern w:val="0"/>
      <w:sz w:val="28"/>
      <w:szCs w:val="28"/>
      <w:lang w:val="es-ES_tradnl" w:eastAsia="es-ES_tradnl"/>
    </w:rPr>
  </w:style>
  <w:style w:type="table" w:customStyle="1" w:styleId="Tabladelista5oscura-nfasis11">
    <w:name w:val="Tabla de lista 5 oscura - Énfasis 11"/>
    <w:basedOn w:val="Tablanormal"/>
    <w:uiPriority w:val="46"/>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delista6concolores-nfasis11">
    <w:name w:val="Tabla de lista 6 con colores - Énfasis 1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21">
    <w:name w:val="Tabla de lista 3 - Énfasis 21"/>
    <w:basedOn w:val="Tablanormal"/>
    <w:uiPriority w:val="51"/>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21">
    <w:name w:val="Tabla de lista 4 - Énfasis 21"/>
    <w:basedOn w:val="Tablanormal"/>
    <w:uiPriority w:val="52"/>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tulodellibro1">
    <w:name w:val="Título del libro1"/>
    <w:basedOn w:val="Tablanormal"/>
    <w:uiPriority w:val="69"/>
    <w:qFormat/>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ncinsinresolver">
    <w:name w:val="Mención sin resolver"/>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1clara-nfasis21">
    <w:name w:val="Tabla de lista 1 clara - Énfasis 21"/>
    <w:basedOn w:val="Tablanormal"/>
    <w:uiPriority w:val="49"/>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parrafo">
    <w:name w:val="parrafo"/>
    <w:basedOn w:val="Normal"/>
    <w:uiPriority w:val="99"/>
    <w:rsid w:val="00713C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delista3-nfasis62">
    <w:name w:val="Tabla de lista 3 - Énfasis 62"/>
    <w:basedOn w:val="Tablanormal"/>
    <w:uiPriority w:val="48"/>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styleId="Sangra2detindependiente">
    <w:name w:val="Body Text Indent 2"/>
    <w:basedOn w:val="Normal"/>
    <w:link w:val="Sangra2detindependienteCar"/>
    <w:uiPriority w:val="99"/>
    <w:unhideWhenUsed/>
    <w:rsid w:val="00713C52"/>
    <w:pPr>
      <w:spacing w:after="120" w:line="480" w:lineRule="auto"/>
      <w:ind w:left="283" w:firstLine="720"/>
      <w:jc w:val="both"/>
    </w:pPr>
    <w:rPr>
      <w:rFonts w:ascii="Avenir LT Std 45 Book" w:eastAsia="Calibri" w:hAnsi="Avenir LT Std 45 Book" w:cs="Times New Roman"/>
      <w:lang w:val="en-US"/>
    </w:rPr>
  </w:style>
  <w:style w:type="character" w:customStyle="1" w:styleId="Sangra2detindependienteCar">
    <w:name w:val="Sangría 2 de t. independiente Car"/>
    <w:basedOn w:val="Fuentedeprrafopredeter"/>
    <w:link w:val="Sangra2detindependiente"/>
    <w:uiPriority w:val="99"/>
    <w:rsid w:val="00713C52"/>
    <w:rPr>
      <w:rFonts w:ascii="Avenir LT Std 45 Book" w:eastAsia="Calibri" w:hAnsi="Avenir LT Std 45 Book" w:cs="Times New Roman"/>
      <w:lang w:val="en-US"/>
    </w:rPr>
  </w:style>
  <w:style w:type="paragraph" w:customStyle="1" w:styleId="m-2113487957502690803gmail-msolistparagraph">
    <w:name w:val="m_-2113487957502690803gmail-msolistparagraph"/>
    <w:basedOn w:val="Normal"/>
    <w:rsid w:val="00713C52"/>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table" w:customStyle="1" w:styleId="Tabladelista6concolores1">
    <w:name w:val="Tabla de lista 6 con colores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1clara-nfasis11">
    <w:name w:val="Tabla de lista 1 clara - Énfasis 11"/>
    <w:basedOn w:val="Tablanormal"/>
    <w:uiPriority w:val="51"/>
    <w:rsid w:val="00713C52"/>
    <w:pPr>
      <w:spacing w:after="0" w:line="240" w:lineRule="auto"/>
    </w:pPr>
    <w:rPr>
      <w:rFonts w:ascii="Calibri" w:eastAsia="Calibri" w:hAnsi="Calibri" w:cs="Times New Roman"/>
      <w:color w:val="538135"/>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
    <w:name w:val="a"/>
    <w:rsid w:val="00713C52"/>
  </w:style>
  <w:style w:type="character" w:customStyle="1" w:styleId="l8">
    <w:name w:val="l8"/>
    <w:rsid w:val="00713C52"/>
  </w:style>
  <w:style w:type="character" w:customStyle="1" w:styleId="l7">
    <w:name w:val="l7"/>
    <w:rsid w:val="00713C52"/>
  </w:style>
  <w:style w:type="character" w:customStyle="1" w:styleId="l6">
    <w:name w:val="l6"/>
    <w:rsid w:val="00713C52"/>
  </w:style>
  <w:style w:type="paragraph" w:styleId="Ttulo">
    <w:name w:val="Title"/>
    <w:basedOn w:val="Normal"/>
    <w:next w:val="Normal"/>
    <w:link w:val="TtuloCar1"/>
    <w:uiPriority w:val="10"/>
    <w:qFormat/>
    <w:rsid w:val="00713C52"/>
    <w:pPr>
      <w:spacing w:after="0" w:line="240" w:lineRule="auto"/>
      <w:contextualSpacing/>
    </w:pPr>
    <w:rPr>
      <w:rFonts w:ascii="Cambria" w:eastAsia="Times New Roman" w:hAnsi="Cambria" w:cs="Times New Roman"/>
      <w:spacing w:val="-10"/>
      <w:kern w:val="28"/>
      <w:sz w:val="56"/>
      <w:szCs w:val="56"/>
      <w:lang w:val="es-ES" w:eastAsia="es-CO"/>
    </w:rPr>
  </w:style>
  <w:style w:type="character" w:customStyle="1" w:styleId="TtuloCar2">
    <w:name w:val="Título Car2"/>
    <w:basedOn w:val="Fuentedeprrafopredeter"/>
    <w:uiPriority w:val="10"/>
    <w:rsid w:val="00713C52"/>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uiPriority w:val="10"/>
    <w:rsid w:val="00713C52"/>
    <w:rPr>
      <w:rFonts w:asciiTheme="majorHAnsi" w:eastAsiaTheme="majorEastAsia" w:hAnsiTheme="majorHAnsi" w:cstheme="majorBidi"/>
      <w:spacing w:val="-10"/>
      <w:kern w:val="28"/>
      <w:sz w:val="56"/>
      <w:szCs w:val="56"/>
      <w:lang w:val="es-ES_tradnl" w:eastAsia="es-ES_tradnl"/>
    </w:rPr>
  </w:style>
  <w:style w:type="table" w:styleId="Sombreadomedio1-nfasis1">
    <w:name w:val="Medium Shading 1 Accent 1"/>
    <w:basedOn w:val="Tablanormal"/>
    <w:link w:val="Sombreadomedio1-nfasis1Car"/>
    <w:uiPriority w:val="1"/>
    <w:semiHidden/>
    <w:unhideWhenUsed/>
    <w:rsid w:val="00713C52"/>
    <w:pPr>
      <w:spacing w:after="0" w:line="240" w:lineRule="auto"/>
    </w:pPr>
    <w:rPr>
      <w:rFonts w:ascii="Calibri" w:eastAsia="Times New Roman" w:hAnsi="Calibri" w:cs="Times New Roman"/>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Texto">
    <w:name w:val="Texto"/>
    <w:basedOn w:val="Normal"/>
    <w:link w:val="TextoCar"/>
    <w:qFormat/>
    <w:rsid w:val="00713C52"/>
    <w:pPr>
      <w:jc w:val="both"/>
    </w:pPr>
    <w:rPr>
      <w:rFonts w:ascii="Arial" w:hAnsi="Arial" w:cs="Arial"/>
    </w:rPr>
  </w:style>
  <w:style w:type="character" w:customStyle="1" w:styleId="TextoCar">
    <w:name w:val="Texto Car"/>
    <w:basedOn w:val="Fuentedeprrafopredeter"/>
    <w:link w:val="Texto"/>
    <w:rsid w:val="00713C52"/>
    <w:rPr>
      <w:rFonts w:ascii="Arial" w:hAnsi="Arial" w:cs="Arial"/>
    </w:rPr>
  </w:style>
  <w:style w:type="table" w:customStyle="1" w:styleId="Tabladecuadrcula2-nfasis61">
    <w:name w:val="Tabla de cuadrícula 2 - Énfasis 61"/>
    <w:basedOn w:val="Tablanormal"/>
    <w:uiPriority w:val="47"/>
    <w:rsid w:val="00713C5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tuloTDC">
    <w:name w:val="TOC Heading"/>
    <w:basedOn w:val="Ttulo1"/>
    <w:next w:val="Normal"/>
    <w:uiPriority w:val="39"/>
    <w:unhideWhenUsed/>
    <w:qFormat/>
    <w:rsid w:val="007F6BD6"/>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s-CO" w:eastAsia="es-CO"/>
    </w:rPr>
  </w:style>
  <w:style w:type="paragraph" w:styleId="Revisin">
    <w:name w:val="Revision"/>
    <w:hidden/>
    <w:uiPriority w:val="99"/>
    <w:semiHidden/>
    <w:rsid w:val="00A25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9592">
      <w:bodyDiv w:val="1"/>
      <w:marLeft w:val="0"/>
      <w:marRight w:val="0"/>
      <w:marTop w:val="0"/>
      <w:marBottom w:val="0"/>
      <w:divBdr>
        <w:top w:val="none" w:sz="0" w:space="0" w:color="auto"/>
        <w:left w:val="none" w:sz="0" w:space="0" w:color="auto"/>
        <w:bottom w:val="none" w:sz="0" w:space="0" w:color="auto"/>
        <w:right w:val="none" w:sz="0" w:space="0" w:color="auto"/>
      </w:divBdr>
    </w:div>
    <w:div w:id="68579284">
      <w:bodyDiv w:val="1"/>
      <w:marLeft w:val="0"/>
      <w:marRight w:val="0"/>
      <w:marTop w:val="0"/>
      <w:marBottom w:val="0"/>
      <w:divBdr>
        <w:top w:val="none" w:sz="0" w:space="0" w:color="auto"/>
        <w:left w:val="none" w:sz="0" w:space="0" w:color="auto"/>
        <w:bottom w:val="none" w:sz="0" w:space="0" w:color="auto"/>
        <w:right w:val="none" w:sz="0" w:space="0" w:color="auto"/>
      </w:divBdr>
      <w:divsChild>
        <w:div w:id="87504336">
          <w:marLeft w:val="547"/>
          <w:marRight w:val="0"/>
          <w:marTop w:val="0"/>
          <w:marBottom w:val="0"/>
          <w:divBdr>
            <w:top w:val="none" w:sz="0" w:space="0" w:color="auto"/>
            <w:left w:val="none" w:sz="0" w:space="0" w:color="auto"/>
            <w:bottom w:val="none" w:sz="0" w:space="0" w:color="auto"/>
            <w:right w:val="none" w:sz="0" w:space="0" w:color="auto"/>
          </w:divBdr>
        </w:div>
        <w:div w:id="360980889">
          <w:marLeft w:val="547"/>
          <w:marRight w:val="0"/>
          <w:marTop w:val="0"/>
          <w:marBottom w:val="0"/>
          <w:divBdr>
            <w:top w:val="none" w:sz="0" w:space="0" w:color="auto"/>
            <w:left w:val="none" w:sz="0" w:space="0" w:color="auto"/>
            <w:bottom w:val="none" w:sz="0" w:space="0" w:color="auto"/>
            <w:right w:val="none" w:sz="0" w:space="0" w:color="auto"/>
          </w:divBdr>
        </w:div>
      </w:divsChild>
    </w:div>
    <w:div w:id="71396359">
      <w:bodyDiv w:val="1"/>
      <w:marLeft w:val="0"/>
      <w:marRight w:val="0"/>
      <w:marTop w:val="0"/>
      <w:marBottom w:val="0"/>
      <w:divBdr>
        <w:top w:val="none" w:sz="0" w:space="0" w:color="auto"/>
        <w:left w:val="none" w:sz="0" w:space="0" w:color="auto"/>
        <w:bottom w:val="none" w:sz="0" w:space="0" w:color="auto"/>
        <w:right w:val="none" w:sz="0" w:space="0" w:color="auto"/>
      </w:divBdr>
    </w:div>
    <w:div w:id="126238386">
      <w:bodyDiv w:val="1"/>
      <w:marLeft w:val="0"/>
      <w:marRight w:val="0"/>
      <w:marTop w:val="0"/>
      <w:marBottom w:val="0"/>
      <w:divBdr>
        <w:top w:val="none" w:sz="0" w:space="0" w:color="auto"/>
        <w:left w:val="none" w:sz="0" w:space="0" w:color="auto"/>
        <w:bottom w:val="none" w:sz="0" w:space="0" w:color="auto"/>
        <w:right w:val="none" w:sz="0" w:space="0" w:color="auto"/>
      </w:divBdr>
      <w:divsChild>
        <w:div w:id="1848907169">
          <w:marLeft w:val="547"/>
          <w:marRight w:val="0"/>
          <w:marTop w:val="0"/>
          <w:marBottom w:val="0"/>
          <w:divBdr>
            <w:top w:val="none" w:sz="0" w:space="0" w:color="auto"/>
            <w:left w:val="none" w:sz="0" w:space="0" w:color="auto"/>
            <w:bottom w:val="none" w:sz="0" w:space="0" w:color="auto"/>
            <w:right w:val="none" w:sz="0" w:space="0" w:color="auto"/>
          </w:divBdr>
        </w:div>
        <w:div w:id="1781493136">
          <w:marLeft w:val="547"/>
          <w:marRight w:val="0"/>
          <w:marTop w:val="0"/>
          <w:marBottom w:val="0"/>
          <w:divBdr>
            <w:top w:val="none" w:sz="0" w:space="0" w:color="auto"/>
            <w:left w:val="none" w:sz="0" w:space="0" w:color="auto"/>
            <w:bottom w:val="none" w:sz="0" w:space="0" w:color="auto"/>
            <w:right w:val="none" w:sz="0" w:space="0" w:color="auto"/>
          </w:divBdr>
        </w:div>
        <w:div w:id="1904021784">
          <w:marLeft w:val="547"/>
          <w:marRight w:val="0"/>
          <w:marTop w:val="0"/>
          <w:marBottom w:val="0"/>
          <w:divBdr>
            <w:top w:val="none" w:sz="0" w:space="0" w:color="auto"/>
            <w:left w:val="none" w:sz="0" w:space="0" w:color="auto"/>
            <w:bottom w:val="none" w:sz="0" w:space="0" w:color="auto"/>
            <w:right w:val="none" w:sz="0" w:space="0" w:color="auto"/>
          </w:divBdr>
        </w:div>
        <w:div w:id="928198625">
          <w:marLeft w:val="547"/>
          <w:marRight w:val="0"/>
          <w:marTop w:val="0"/>
          <w:marBottom w:val="0"/>
          <w:divBdr>
            <w:top w:val="none" w:sz="0" w:space="0" w:color="auto"/>
            <w:left w:val="none" w:sz="0" w:space="0" w:color="auto"/>
            <w:bottom w:val="none" w:sz="0" w:space="0" w:color="auto"/>
            <w:right w:val="none" w:sz="0" w:space="0" w:color="auto"/>
          </w:divBdr>
        </w:div>
        <w:div w:id="1882667781">
          <w:marLeft w:val="547"/>
          <w:marRight w:val="0"/>
          <w:marTop w:val="0"/>
          <w:marBottom w:val="0"/>
          <w:divBdr>
            <w:top w:val="none" w:sz="0" w:space="0" w:color="auto"/>
            <w:left w:val="none" w:sz="0" w:space="0" w:color="auto"/>
            <w:bottom w:val="none" w:sz="0" w:space="0" w:color="auto"/>
            <w:right w:val="none" w:sz="0" w:space="0" w:color="auto"/>
          </w:divBdr>
        </w:div>
        <w:div w:id="811563811">
          <w:marLeft w:val="547"/>
          <w:marRight w:val="0"/>
          <w:marTop w:val="0"/>
          <w:marBottom w:val="0"/>
          <w:divBdr>
            <w:top w:val="none" w:sz="0" w:space="0" w:color="auto"/>
            <w:left w:val="none" w:sz="0" w:space="0" w:color="auto"/>
            <w:bottom w:val="none" w:sz="0" w:space="0" w:color="auto"/>
            <w:right w:val="none" w:sz="0" w:space="0" w:color="auto"/>
          </w:divBdr>
        </w:div>
        <w:div w:id="1750736822">
          <w:marLeft w:val="547"/>
          <w:marRight w:val="0"/>
          <w:marTop w:val="0"/>
          <w:marBottom w:val="0"/>
          <w:divBdr>
            <w:top w:val="none" w:sz="0" w:space="0" w:color="auto"/>
            <w:left w:val="none" w:sz="0" w:space="0" w:color="auto"/>
            <w:bottom w:val="none" w:sz="0" w:space="0" w:color="auto"/>
            <w:right w:val="none" w:sz="0" w:space="0" w:color="auto"/>
          </w:divBdr>
        </w:div>
      </w:divsChild>
    </w:div>
    <w:div w:id="176583818">
      <w:bodyDiv w:val="1"/>
      <w:marLeft w:val="0"/>
      <w:marRight w:val="0"/>
      <w:marTop w:val="0"/>
      <w:marBottom w:val="0"/>
      <w:divBdr>
        <w:top w:val="none" w:sz="0" w:space="0" w:color="auto"/>
        <w:left w:val="none" w:sz="0" w:space="0" w:color="auto"/>
        <w:bottom w:val="none" w:sz="0" w:space="0" w:color="auto"/>
        <w:right w:val="none" w:sz="0" w:space="0" w:color="auto"/>
      </w:divBdr>
      <w:divsChild>
        <w:div w:id="1464075495">
          <w:marLeft w:val="547"/>
          <w:marRight w:val="0"/>
          <w:marTop w:val="0"/>
          <w:marBottom w:val="0"/>
          <w:divBdr>
            <w:top w:val="none" w:sz="0" w:space="0" w:color="auto"/>
            <w:left w:val="none" w:sz="0" w:space="0" w:color="auto"/>
            <w:bottom w:val="none" w:sz="0" w:space="0" w:color="auto"/>
            <w:right w:val="none" w:sz="0" w:space="0" w:color="auto"/>
          </w:divBdr>
        </w:div>
        <w:div w:id="414479585">
          <w:marLeft w:val="547"/>
          <w:marRight w:val="0"/>
          <w:marTop w:val="0"/>
          <w:marBottom w:val="0"/>
          <w:divBdr>
            <w:top w:val="none" w:sz="0" w:space="0" w:color="auto"/>
            <w:left w:val="none" w:sz="0" w:space="0" w:color="auto"/>
            <w:bottom w:val="none" w:sz="0" w:space="0" w:color="auto"/>
            <w:right w:val="none" w:sz="0" w:space="0" w:color="auto"/>
          </w:divBdr>
        </w:div>
        <w:div w:id="2064594692">
          <w:marLeft w:val="547"/>
          <w:marRight w:val="0"/>
          <w:marTop w:val="0"/>
          <w:marBottom w:val="0"/>
          <w:divBdr>
            <w:top w:val="none" w:sz="0" w:space="0" w:color="auto"/>
            <w:left w:val="none" w:sz="0" w:space="0" w:color="auto"/>
            <w:bottom w:val="none" w:sz="0" w:space="0" w:color="auto"/>
            <w:right w:val="none" w:sz="0" w:space="0" w:color="auto"/>
          </w:divBdr>
        </w:div>
        <w:div w:id="1356079557">
          <w:marLeft w:val="547"/>
          <w:marRight w:val="0"/>
          <w:marTop w:val="0"/>
          <w:marBottom w:val="0"/>
          <w:divBdr>
            <w:top w:val="none" w:sz="0" w:space="0" w:color="auto"/>
            <w:left w:val="none" w:sz="0" w:space="0" w:color="auto"/>
            <w:bottom w:val="none" w:sz="0" w:space="0" w:color="auto"/>
            <w:right w:val="none" w:sz="0" w:space="0" w:color="auto"/>
          </w:divBdr>
        </w:div>
      </w:divsChild>
    </w:div>
    <w:div w:id="177696915">
      <w:bodyDiv w:val="1"/>
      <w:marLeft w:val="0"/>
      <w:marRight w:val="0"/>
      <w:marTop w:val="0"/>
      <w:marBottom w:val="0"/>
      <w:divBdr>
        <w:top w:val="none" w:sz="0" w:space="0" w:color="auto"/>
        <w:left w:val="none" w:sz="0" w:space="0" w:color="auto"/>
        <w:bottom w:val="none" w:sz="0" w:space="0" w:color="auto"/>
        <w:right w:val="none" w:sz="0" w:space="0" w:color="auto"/>
      </w:divBdr>
    </w:div>
    <w:div w:id="254826394">
      <w:bodyDiv w:val="1"/>
      <w:marLeft w:val="0"/>
      <w:marRight w:val="0"/>
      <w:marTop w:val="0"/>
      <w:marBottom w:val="0"/>
      <w:divBdr>
        <w:top w:val="none" w:sz="0" w:space="0" w:color="auto"/>
        <w:left w:val="none" w:sz="0" w:space="0" w:color="auto"/>
        <w:bottom w:val="none" w:sz="0" w:space="0" w:color="auto"/>
        <w:right w:val="none" w:sz="0" w:space="0" w:color="auto"/>
      </w:divBdr>
    </w:div>
    <w:div w:id="295991765">
      <w:bodyDiv w:val="1"/>
      <w:marLeft w:val="0"/>
      <w:marRight w:val="0"/>
      <w:marTop w:val="0"/>
      <w:marBottom w:val="0"/>
      <w:divBdr>
        <w:top w:val="none" w:sz="0" w:space="0" w:color="auto"/>
        <w:left w:val="none" w:sz="0" w:space="0" w:color="auto"/>
        <w:bottom w:val="none" w:sz="0" w:space="0" w:color="auto"/>
        <w:right w:val="none" w:sz="0" w:space="0" w:color="auto"/>
      </w:divBdr>
    </w:div>
    <w:div w:id="397436136">
      <w:bodyDiv w:val="1"/>
      <w:marLeft w:val="0"/>
      <w:marRight w:val="0"/>
      <w:marTop w:val="0"/>
      <w:marBottom w:val="0"/>
      <w:divBdr>
        <w:top w:val="none" w:sz="0" w:space="0" w:color="auto"/>
        <w:left w:val="none" w:sz="0" w:space="0" w:color="auto"/>
        <w:bottom w:val="none" w:sz="0" w:space="0" w:color="auto"/>
        <w:right w:val="none" w:sz="0" w:space="0" w:color="auto"/>
      </w:divBdr>
      <w:divsChild>
        <w:div w:id="213010347">
          <w:marLeft w:val="547"/>
          <w:marRight w:val="0"/>
          <w:marTop w:val="0"/>
          <w:marBottom w:val="0"/>
          <w:divBdr>
            <w:top w:val="none" w:sz="0" w:space="0" w:color="auto"/>
            <w:left w:val="none" w:sz="0" w:space="0" w:color="auto"/>
            <w:bottom w:val="none" w:sz="0" w:space="0" w:color="auto"/>
            <w:right w:val="none" w:sz="0" w:space="0" w:color="auto"/>
          </w:divBdr>
        </w:div>
      </w:divsChild>
    </w:div>
    <w:div w:id="417867144">
      <w:bodyDiv w:val="1"/>
      <w:marLeft w:val="0"/>
      <w:marRight w:val="0"/>
      <w:marTop w:val="0"/>
      <w:marBottom w:val="0"/>
      <w:divBdr>
        <w:top w:val="none" w:sz="0" w:space="0" w:color="auto"/>
        <w:left w:val="none" w:sz="0" w:space="0" w:color="auto"/>
        <w:bottom w:val="none" w:sz="0" w:space="0" w:color="auto"/>
        <w:right w:val="none" w:sz="0" w:space="0" w:color="auto"/>
      </w:divBdr>
    </w:div>
    <w:div w:id="437599333">
      <w:bodyDiv w:val="1"/>
      <w:marLeft w:val="0"/>
      <w:marRight w:val="0"/>
      <w:marTop w:val="0"/>
      <w:marBottom w:val="0"/>
      <w:divBdr>
        <w:top w:val="none" w:sz="0" w:space="0" w:color="auto"/>
        <w:left w:val="none" w:sz="0" w:space="0" w:color="auto"/>
        <w:bottom w:val="none" w:sz="0" w:space="0" w:color="auto"/>
        <w:right w:val="none" w:sz="0" w:space="0" w:color="auto"/>
      </w:divBdr>
    </w:div>
    <w:div w:id="495999572">
      <w:bodyDiv w:val="1"/>
      <w:marLeft w:val="0"/>
      <w:marRight w:val="0"/>
      <w:marTop w:val="0"/>
      <w:marBottom w:val="0"/>
      <w:divBdr>
        <w:top w:val="none" w:sz="0" w:space="0" w:color="auto"/>
        <w:left w:val="none" w:sz="0" w:space="0" w:color="auto"/>
        <w:bottom w:val="none" w:sz="0" w:space="0" w:color="auto"/>
        <w:right w:val="none" w:sz="0" w:space="0" w:color="auto"/>
      </w:divBdr>
    </w:div>
    <w:div w:id="500973887">
      <w:bodyDiv w:val="1"/>
      <w:marLeft w:val="0"/>
      <w:marRight w:val="0"/>
      <w:marTop w:val="0"/>
      <w:marBottom w:val="0"/>
      <w:divBdr>
        <w:top w:val="none" w:sz="0" w:space="0" w:color="auto"/>
        <w:left w:val="none" w:sz="0" w:space="0" w:color="auto"/>
        <w:bottom w:val="none" w:sz="0" w:space="0" w:color="auto"/>
        <w:right w:val="none" w:sz="0" w:space="0" w:color="auto"/>
      </w:divBdr>
    </w:div>
    <w:div w:id="508132558">
      <w:bodyDiv w:val="1"/>
      <w:marLeft w:val="0"/>
      <w:marRight w:val="0"/>
      <w:marTop w:val="0"/>
      <w:marBottom w:val="0"/>
      <w:divBdr>
        <w:top w:val="none" w:sz="0" w:space="0" w:color="auto"/>
        <w:left w:val="none" w:sz="0" w:space="0" w:color="auto"/>
        <w:bottom w:val="none" w:sz="0" w:space="0" w:color="auto"/>
        <w:right w:val="none" w:sz="0" w:space="0" w:color="auto"/>
      </w:divBdr>
    </w:div>
    <w:div w:id="597178942">
      <w:bodyDiv w:val="1"/>
      <w:marLeft w:val="0"/>
      <w:marRight w:val="0"/>
      <w:marTop w:val="0"/>
      <w:marBottom w:val="0"/>
      <w:divBdr>
        <w:top w:val="none" w:sz="0" w:space="0" w:color="auto"/>
        <w:left w:val="none" w:sz="0" w:space="0" w:color="auto"/>
        <w:bottom w:val="none" w:sz="0" w:space="0" w:color="auto"/>
        <w:right w:val="none" w:sz="0" w:space="0" w:color="auto"/>
      </w:divBdr>
    </w:div>
    <w:div w:id="598559490">
      <w:bodyDiv w:val="1"/>
      <w:marLeft w:val="0"/>
      <w:marRight w:val="0"/>
      <w:marTop w:val="0"/>
      <w:marBottom w:val="0"/>
      <w:divBdr>
        <w:top w:val="none" w:sz="0" w:space="0" w:color="auto"/>
        <w:left w:val="none" w:sz="0" w:space="0" w:color="auto"/>
        <w:bottom w:val="none" w:sz="0" w:space="0" w:color="auto"/>
        <w:right w:val="none" w:sz="0" w:space="0" w:color="auto"/>
      </w:divBdr>
    </w:div>
    <w:div w:id="610673577">
      <w:bodyDiv w:val="1"/>
      <w:marLeft w:val="0"/>
      <w:marRight w:val="0"/>
      <w:marTop w:val="0"/>
      <w:marBottom w:val="0"/>
      <w:divBdr>
        <w:top w:val="none" w:sz="0" w:space="0" w:color="auto"/>
        <w:left w:val="none" w:sz="0" w:space="0" w:color="auto"/>
        <w:bottom w:val="none" w:sz="0" w:space="0" w:color="auto"/>
        <w:right w:val="none" w:sz="0" w:space="0" w:color="auto"/>
      </w:divBdr>
    </w:div>
    <w:div w:id="638262364">
      <w:bodyDiv w:val="1"/>
      <w:marLeft w:val="0"/>
      <w:marRight w:val="0"/>
      <w:marTop w:val="0"/>
      <w:marBottom w:val="0"/>
      <w:divBdr>
        <w:top w:val="none" w:sz="0" w:space="0" w:color="auto"/>
        <w:left w:val="none" w:sz="0" w:space="0" w:color="auto"/>
        <w:bottom w:val="none" w:sz="0" w:space="0" w:color="auto"/>
        <w:right w:val="none" w:sz="0" w:space="0" w:color="auto"/>
      </w:divBdr>
    </w:div>
    <w:div w:id="657996187">
      <w:bodyDiv w:val="1"/>
      <w:marLeft w:val="0"/>
      <w:marRight w:val="0"/>
      <w:marTop w:val="0"/>
      <w:marBottom w:val="0"/>
      <w:divBdr>
        <w:top w:val="none" w:sz="0" w:space="0" w:color="auto"/>
        <w:left w:val="none" w:sz="0" w:space="0" w:color="auto"/>
        <w:bottom w:val="none" w:sz="0" w:space="0" w:color="auto"/>
        <w:right w:val="none" w:sz="0" w:space="0" w:color="auto"/>
      </w:divBdr>
    </w:div>
    <w:div w:id="695235356">
      <w:bodyDiv w:val="1"/>
      <w:marLeft w:val="0"/>
      <w:marRight w:val="0"/>
      <w:marTop w:val="0"/>
      <w:marBottom w:val="0"/>
      <w:divBdr>
        <w:top w:val="none" w:sz="0" w:space="0" w:color="auto"/>
        <w:left w:val="none" w:sz="0" w:space="0" w:color="auto"/>
        <w:bottom w:val="none" w:sz="0" w:space="0" w:color="auto"/>
        <w:right w:val="none" w:sz="0" w:space="0" w:color="auto"/>
      </w:divBdr>
    </w:div>
    <w:div w:id="719522513">
      <w:bodyDiv w:val="1"/>
      <w:marLeft w:val="0"/>
      <w:marRight w:val="0"/>
      <w:marTop w:val="0"/>
      <w:marBottom w:val="0"/>
      <w:divBdr>
        <w:top w:val="none" w:sz="0" w:space="0" w:color="auto"/>
        <w:left w:val="none" w:sz="0" w:space="0" w:color="auto"/>
        <w:bottom w:val="none" w:sz="0" w:space="0" w:color="auto"/>
        <w:right w:val="none" w:sz="0" w:space="0" w:color="auto"/>
      </w:divBdr>
    </w:div>
    <w:div w:id="789473644">
      <w:bodyDiv w:val="1"/>
      <w:marLeft w:val="0"/>
      <w:marRight w:val="0"/>
      <w:marTop w:val="0"/>
      <w:marBottom w:val="0"/>
      <w:divBdr>
        <w:top w:val="none" w:sz="0" w:space="0" w:color="auto"/>
        <w:left w:val="none" w:sz="0" w:space="0" w:color="auto"/>
        <w:bottom w:val="none" w:sz="0" w:space="0" w:color="auto"/>
        <w:right w:val="none" w:sz="0" w:space="0" w:color="auto"/>
      </w:divBdr>
    </w:div>
    <w:div w:id="791946423">
      <w:bodyDiv w:val="1"/>
      <w:marLeft w:val="0"/>
      <w:marRight w:val="0"/>
      <w:marTop w:val="0"/>
      <w:marBottom w:val="0"/>
      <w:divBdr>
        <w:top w:val="none" w:sz="0" w:space="0" w:color="auto"/>
        <w:left w:val="none" w:sz="0" w:space="0" w:color="auto"/>
        <w:bottom w:val="none" w:sz="0" w:space="0" w:color="auto"/>
        <w:right w:val="none" w:sz="0" w:space="0" w:color="auto"/>
      </w:divBdr>
      <w:divsChild>
        <w:div w:id="379012657">
          <w:marLeft w:val="547"/>
          <w:marRight w:val="0"/>
          <w:marTop w:val="0"/>
          <w:marBottom w:val="0"/>
          <w:divBdr>
            <w:top w:val="none" w:sz="0" w:space="0" w:color="auto"/>
            <w:left w:val="none" w:sz="0" w:space="0" w:color="auto"/>
            <w:bottom w:val="none" w:sz="0" w:space="0" w:color="auto"/>
            <w:right w:val="none" w:sz="0" w:space="0" w:color="auto"/>
          </w:divBdr>
        </w:div>
        <w:div w:id="2032216386">
          <w:marLeft w:val="547"/>
          <w:marRight w:val="0"/>
          <w:marTop w:val="0"/>
          <w:marBottom w:val="0"/>
          <w:divBdr>
            <w:top w:val="none" w:sz="0" w:space="0" w:color="auto"/>
            <w:left w:val="none" w:sz="0" w:space="0" w:color="auto"/>
            <w:bottom w:val="none" w:sz="0" w:space="0" w:color="auto"/>
            <w:right w:val="none" w:sz="0" w:space="0" w:color="auto"/>
          </w:divBdr>
        </w:div>
        <w:div w:id="1824198008">
          <w:marLeft w:val="547"/>
          <w:marRight w:val="0"/>
          <w:marTop w:val="0"/>
          <w:marBottom w:val="0"/>
          <w:divBdr>
            <w:top w:val="none" w:sz="0" w:space="0" w:color="auto"/>
            <w:left w:val="none" w:sz="0" w:space="0" w:color="auto"/>
            <w:bottom w:val="none" w:sz="0" w:space="0" w:color="auto"/>
            <w:right w:val="none" w:sz="0" w:space="0" w:color="auto"/>
          </w:divBdr>
        </w:div>
        <w:div w:id="1483044463">
          <w:marLeft w:val="547"/>
          <w:marRight w:val="0"/>
          <w:marTop w:val="0"/>
          <w:marBottom w:val="0"/>
          <w:divBdr>
            <w:top w:val="none" w:sz="0" w:space="0" w:color="auto"/>
            <w:left w:val="none" w:sz="0" w:space="0" w:color="auto"/>
            <w:bottom w:val="none" w:sz="0" w:space="0" w:color="auto"/>
            <w:right w:val="none" w:sz="0" w:space="0" w:color="auto"/>
          </w:divBdr>
        </w:div>
        <w:div w:id="832792501">
          <w:marLeft w:val="547"/>
          <w:marRight w:val="0"/>
          <w:marTop w:val="0"/>
          <w:marBottom w:val="0"/>
          <w:divBdr>
            <w:top w:val="none" w:sz="0" w:space="0" w:color="auto"/>
            <w:left w:val="none" w:sz="0" w:space="0" w:color="auto"/>
            <w:bottom w:val="none" w:sz="0" w:space="0" w:color="auto"/>
            <w:right w:val="none" w:sz="0" w:space="0" w:color="auto"/>
          </w:divBdr>
        </w:div>
      </w:divsChild>
    </w:div>
    <w:div w:id="806628512">
      <w:bodyDiv w:val="1"/>
      <w:marLeft w:val="0"/>
      <w:marRight w:val="0"/>
      <w:marTop w:val="0"/>
      <w:marBottom w:val="0"/>
      <w:divBdr>
        <w:top w:val="none" w:sz="0" w:space="0" w:color="auto"/>
        <w:left w:val="none" w:sz="0" w:space="0" w:color="auto"/>
        <w:bottom w:val="none" w:sz="0" w:space="0" w:color="auto"/>
        <w:right w:val="none" w:sz="0" w:space="0" w:color="auto"/>
      </w:divBdr>
      <w:divsChild>
        <w:div w:id="559629887">
          <w:marLeft w:val="547"/>
          <w:marRight w:val="0"/>
          <w:marTop w:val="0"/>
          <w:marBottom w:val="0"/>
          <w:divBdr>
            <w:top w:val="none" w:sz="0" w:space="0" w:color="auto"/>
            <w:left w:val="none" w:sz="0" w:space="0" w:color="auto"/>
            <w:bottom w:val="none" w:sz="0" w:space="0" w:color="auto"/>
            <w:right w:val="none" w:sz="0" w:space="0" w:color="auto"/>
          </w:divBdr>
        </w:div>
        <w:div w:id="876282003">
          <w:marLeft w:val="547"/>
          <w:marRight w:val="0"/>
          <w:marTop w:val="0"/>
          <w:marBottom w:val="0"/>
          <w:divBdr>
            <w:top w:val="none" w:sz="0" w:space="0" w:color="auto"/>
            <w:left w:val="none" w:sz="0" w:space="0" w:color="auto"/>
            <w:bottom w:val="none" w:sz="0" w:space="0" w:color="auto"/>
            <w:right w:val="none" w:sz="0" w:space="0" w:color="auto"/>
          </w:divBdr>
        </w:div>
        <w:div w:id="24334460">
          <w:marLeft w:val="547"/>
          <w:marRight w:val="0"/>
          <w:marTop w:val="0"/>
          <w:marBottom w:val="0"/>
          <w:divBdr>
            <w:top w:val="none" w:sz="0" w:space="0" w:color="auto"/>
            <w:left w:val="none" w:sz="0" w:space="0" w:color="auto"/>
            <w:bottom w:val="none" w:sz="0" w:space="0" w:color="auto"/>
            <w:right w:val="none" w:sz="0" w:space="0" w:color="auto"/>
          </w:divBdr>
        </w:div>
        <w:div w:id="1487092578">
          <w:marLeft w:val="547"/>
          <w:marRight w:val="0"/>
          <w:marTop w:val="0"/>
          <w:marBottom w:val="0"/>
          <w:divBdr>
            <w:top w:val="none" w:sz="0" w:space="0" w:color="auto"/>
            <w:left w:val="none" w:sz="0" w:space="0" w:color="auto"/>
            <w:bottom w:val="none" w:sz="0" w:space="0" w:color="auto"/>
            <w:right w:val="none" w:sz="0" w:space="0" w:color="auto"/>
          </w:divBdr>
        </w:div>
        <w:div w:id="1038555265">
          <w:marLeft w:val="547"/>
          <w:marRight w:val="0"/>
          <w:marTop w:val="0"/>
          <w:marBottom w:val="0"/>
          <w:divBdr>
            <w:top w:val="none" w:sz="0" w:space="0" w:color="auto"/>
            <w:left w:val="none" w:sz="0" w:space="0" w:color="auto"/>
            <w:bottom w:val="none" w:sz="0" w:space="0" w:color="auto"/>
            <w:right w:val="none" w:sz="0" w:space="0" w:color="auto"/>
          </w:divBdr>
        </w:div>
        <w:div w:id="1796169362">
          <w:marLeft w:val="547"/>
          <w:marRight w:val="0"/>
          <w:marTop w:val="0"/>
          <w:marBottom w:val="0"/>
          <w:divBdr>
            <w:top w:val="none" w:sz="0" w:space="0" w:color="auto"/>
            <w:left w:val="none" w:sz="0" w:space="0" w:color="auto"/>
            <w:bottom w:val="none" w:sz="0" w:space="0" w:color="auto"/>
            <w:right w:val="none" w:sz="0" w:space="0" w:color="auto"/>
          </w:divBdr>
        </w:div>
        <w:div w:id="1664117172">
          <w:marLeft w:val="547"/>
          <w:marRight w:val="0"/>
          <w:marTop w:val="0"/>
          <w:marBottom w:val="0"/>
          <w:divBdr>
            <w:top w:val="none" w:sz="0" w:space="0" w:color="auto"/>
            <w:left w:val="none" w:sz="0" w:space="0" w:color="auto"/>
            <w:bottom w:val="none" w:sz="0" w:space="0" w:color="auto"/>
            <w:right w:val="none" w:sz="0" w:space="0" w:color="auto"/>
          </w:divBdr>
        </w:div>
        <w:div w:id="2109545757">
          <w:marLeft w:val="547"/>
          <w:marRight w:val="0"/>
          <w:marTop w:val="0"/>
          <w:marBottom w:val="0"/>
          <w:divBdr>
            <w:top w:val="none" w:sz="0" w:space="0" w:color="auto"/>
            <w:left w:val="none" w:sz="0" w:space="0" w:color="auto"/>
            <w:bottom w:val="none" w:sz="0" w:space="0" w:color="auto"/>
            <w:right w:val="none" w:sz="0" w:space="0" w:color="auto"/>
          </w:divBdr>
        </w:div>
        <w:div w:id="224033205">
          <w:marLeft w:val="547"/>
          <w:marRight w:val="0"/>
          <w:marTop w:val="0"/>
          <w:marBottom w:val="0"/>
          <w:divBdr>
            <w:top w:val="none" w:sz="0" w:space="0" w:color="auto"/>
            <w:left w:val="none" w:sz="0" w:space="0" w:color="auto"/>
            <w:bottom w:val="none" w:sz="0" w:space="0" w:color="auto"/>
            <w:right w:val="none" w:sz="0" w:space="0" w:color="auto"/>
          </w:divBdr>
        </w:div>
        <w:div w:id="247932414">
          <w:marLeft w:val="547"/>
          <w:marRight w:val="0"/>
          <w:marTop w:val="0"/>
          <w:marBottom w:val="0"/>
          <w:divBdr>
            <w:top w:val="none" w:sz="0" w:space="0" w:color="auto"/>
            <w:left w:val="none" w:sz="0" w:space="0" w:color="auto"/>
            <w:bottom w:val="none" w:sz="0" w:space="0" w:color="auto"/>
            <w:right w:val="none" w:sz="0" w:space="0" w:color="auto"/>
          </w:divBdr>
        </w:div>
        <w:div w:id="1944727099">
          <w:marLeft w:val="547"/>
          <w:marRight w:val="0"/>
          <w:marTop w:val="0"/>
          <w:marBottom w:val="0"/>
          <w:divBdr>
            <w:top w:val="none" w:sz="0" w:space="0" w:color="auto"/>
            <w:left w:val="none" w:sz="0" w:space="0" w:color="auto"/>
            <w:bottom w:val="none" w:sz="0" w:space="0" w:color="auto"/>
            <w:right w:val="none" w:sz="0" w:space="0" w:color="auto"/>
          </w:divBdr>
        </w:div>
      </w:divsChild>
    </w:div>
    <w:div w:id="815950975">
      <w:bodyDiv w:val="1"/>
      <w:marLeft w:val="0"/>
      <w:marRight w:val="0"/>
      <w:marTop w:val="0"/>
      <w:marBottom w:val="0"/>
      <w:divBdr>
        <w:top w:val="none" w:sz="0" w:space="0" w:color="auto"/>
        <w:left w:val="none" w:sz="0" w:space="0" w:color="auto"/>
        <w:bottom w:val="none" w:sz="0" w:space="0" w:color="auto"/>
        <w:right w:val="none" w:sz="0" w:space="0" w:color="auto"/>
      </w:divBdr>
    </w:div>
    <w:div w:id="832986944">
      <w:bodyDiv w:val="1"/>
      <w:marLeft w:val="0"/>
      <w:marRight w:val="0"/>
      <w:marTop w:val="0"/>
      <w:marBottom w:val="0"/>
      <w:divBdr>
        <w:top w:val="none" w:sz="0" w:space="0" w:color="auto"/>
        <w:left w:val="none" w:sz="0" w:space="0" w:color="auto"/>
        <w:bottom w:val="none" w:sz="0" w:space="0" w:color="auto"/>
        <w:right w:val="none" w:sz="0" w:space="0" w:color="auto"/>
      </w:divBdr>
      <w:divsChild>
        <w:div w:id="843937655">
          <w:marLeft w:val="547"/>
          <w:marRight w:val="0"/>
          <w:marTop w:val="0"/>
          <w:marBottom w:val="0"/>
          <w:divBdr>
            <w:top w:val="none" w:sz="0" w:space="0" w:color="auto"/>
            <w:left w:val="none" w:sz="0" w:space="0" w:color="auto"/>
            <w:bottom w:val="none" w:sz="0" w:space="0" w:color="auto"/>
            <w:right w:val="none" w:sz="0" w:space="0" w:color="auto"/>
          </w:divBdr>
        </w:div>
      </w:divsChild>
    </w:div>
    <w:div w:id="846289805">
      <w:bodyDiv w:val="1"/>
      <w:marLeft w:val="0"/>
      <w:marRight w:val="0"/>
      <w:marTop w:val="0"/>
      <w:marBottom w:val="0"/>
      <w:divBdr>
        <w:top w:val="none" w:sz="0" w:space="0" w:color="auto"/>
        <w:left w:val="none" w:sz="0" w:space="0" w:color="auto"/>
        <w:bottom w:val="none" w:sz="0" w:space="0" w:color="auto"/>
        <w:right w:val="none" w:sz="0" w:space="0" w:color="auto"/>
      </w:divBdr>
      <w:divsChild>
        <w:div w:id="1368140794">
          <w:marLeft w:val="547"/>
          <w:marRight w:val="0"/>
          <w:marTop w:val="0"/>
          <w:marBottom w:val="0"/>
          <w:divBdr>
            <w:top w:val="none" w:sz="0" w:space="0" w:color="auto"/>
            <w:left w:val="none" w:sz="0" w:space="0" w:color="auto"/>
            <w:bottom w:val="none" w:sz="0" w:space="0" w:color="auto"/>
            <w:right w:val="none" w:sz="0" w:space="0" w:color="auto"/>
          </w:divBdr>
        </w:div>
      </w:divsChild>
    </w:div>
    <w:div w:id="875116359">
      <w:bodyDiv w:val="1"/>
      <w:marLeft w:val="0"/>
      <w:marRight w:val="0"/>
      <w:marTop w:val="0"/>
      <w:marBottom w:val="0"/>
      <w:divBdr>
        <w:top w:val="none" w:sz="0" w:space="0" w:color="auto"/>
        <w:left w:val="none" w:sz="0" w:space="0" w:color="auto"/>
        <w:bottom w:val="none" w:sz="0" w:space="0" w:color="auto"/>
        <w:right w:val="none" w:sz="0" w:space="0" w:color="auto"/>
      </w:divBdr>
    </w:div>
    <w:div w:id="888497877">
      <w:bodyDiv w:val="1"/>
      <w:marLeft w:val="0"/>
      <w:marRight w:val="0"/>
      <w:marTop w:val="0"/>
      <w:marBottom w:val="0"/>
      <w:divBdr>
        <w:top w:val="none" w:sz="0" w:space="0" w:color="auto"/>
        <w:left w:val="none" w:sz="0" w:space="0" w:color="auto"/>
        <w:bottom w:val="none" w:sz="0" w:space="0" w:color="auto"/>
        <w:right w:val="none" w:sz="0" w:space="0" w:color="auto"/>
      </w:divBdr>
    </w:div>
    <w:div w:id="896159840">
      <w:bodyDiv w:val="1"/>
      <w:marLeft w:val="0"/>
      <w:marRight w:val="0"/>
      <w:marTop w:val="0"/>
      <w:marBottom w:val="0"/>
      <w:divBdr>
        <w:top w:val="none" w:sz="0" w:space="0" w:color="auto"/>
        <w:left w:val="none" w:sz="0" w:space="0" w:color="auto"/>
        <w:bottom w:val="none" w:sz="0" w:space="0" w:color="auto"/>
        <w:right w:val="none" w:sz="0" w:space="0" w:color="auto"/>
      </w:divBdr>
    </w:div>
    <w:div w:id="920522956">
      <w:bodyDiv w:val="1"/>
      <w:marLeft w:val="0"/>
      <w:marRight w:val="0"/>
      <w:marTop w:val="0"/>
      <w:marBottom w:val="0"/>
      <w:divBdr>
        <w:top w:val="none" w:sz="0" w:space="0" w:color="auto"/>
        <w:left w:val="none" w:sz="0" w:space="0" w:color="auto"/>
        <w:bottom w:val="none" w:sz="0" w:space="0" w:color="auto"/>
        <w:right w:val="none" w:sz="0" w:space="0" w:color="auto"/>
      </w:divBdr>
    </w:div>
    <w:div w:id="972708462">
      <w:bodyDiv w:val="1"/>
      <w:marLeft w:val="0"/>
      <w:marRight w:val="0"/>
      <w:marTop w:val="0"/>
      <w:marBottom w:val="0"/>
      <w:divBdr>
        <w:top w:val="none" w:sz="0" w:space="0" w:color="auto"/>
        <w:left w:val="none" w:sz="0" w:space="0" w:color="auto"/>
        <w:bottom w:val="none" w:sz="0" w:space="0" w:color="auto"/>
        <w:right w:val="none" w:sz="0" w:space="0" w:color="auto"/>
      </w:divBdr>
    </w:div>
    <w:div w:id="979110260">
      <w:bodyDiv w:val="1"/>
      <w:marLeft w:val="0"/>
      <w:marRight w:val="0"/>
      <w:marTop w:val="0"/>
      <w:marBottom w:val="0"/>
      <w:divBdr>
        <w:top w:val="none" w:sz="0" w:space="0" w:color="auto"/>
        <w:left w:val="none" w:sz="0" w:space="0" w:color="auto"/>
        <w:bottom w:val="none" w:sz="0" w:space="0" w:color="auto"/>
        <w:right w:val="none" w:sz="0" w:space="0" w:color="auto"/>
      </w:divBdr>
    </w:div>
    <w:div w:id="1000430902">
      <w:bodyDiv w:val="1"/>
      <w:marLeft w:val="0"/>
      <w:marRight w:val="0"/>
      <w:marTop w:val="0"/>
      <w:marBottom w:val="0"/>
      <w:divBdr>
        <w:top w:val="none" w:sz="0" w:space="0" w:color="auto"/>
        <w:left w:val="none" w:sz="0" w:space="0" w:color="auto"/>
        <w:bottom w:val="none" w:sz="0" w:space="0" w:color="auto"/>
        <w:right w:val="none" w:sz="0" w:space="0" w:color="auto"/>
      </w:divBdr>
      <w:divsChild>
        <w:div w:id="1898004845">
          <w:marLeft w:val="446"/>
          <w:marRight w:val="0"/>
          <w:marTop w:val="0"/>
          <w:marBottom w:val="0"/>
          <w:divBdr>
            <w:top w:val="none" w:sz="0" w:space="0" w:color="auto"/>
            <w:left w:val="none" w:sz="0" w:space="0" w:color="auto"/>
            <w:bottom w:val="none" w:sz="0" w:space="0" w:color="auto"/>
            <w:right w:val="none" w:sz="0" w:space="0" w:color="auto"/>
          </w:divBdr>
        </w:div>
        <w:div w:id="1537041417">
          <w:marLeft w:val="446"/>
          <w:marRight w:val="0"/>
          <w:marTop w:val="0"/>
          <w:marBottom w:val="0"/>
          <w:divBdr>
            <w:top w:val="none" w:sz="0" w:space="0" w:color="auto"/>
            <w:left w:val="none" w:sz="0" w:space="0" w:color="auto"/>
            <w:bottom w:val="none" w:sz="0" w:space="0" w:color="auto"/>
            <w:right w:val="none" w:sz="0" w:space="0" w:color="auto"/>
          </w:divBdr>
        </w:div>
        <w:div w:id="888415914">
          <w:marLeft w:val="446"/>
          <w:marRight w:val="0"/>
          <w:marTop w:val="0"/>
          <w:marBottom w:val="0"/>
          <w:divBdr>
            <w:top w:val="none" w:sz="0" w:space="0" w:color="auto"/>
            <w:left w:val="none" w:sz="0" w:space="0" w:color="auto"/>
            <w:bottom w:val="none" w:sz="0" w:space="0" w:color="auto"/>
            <w:right w:val="none" w:sz="0" w:space="0" w:color="auto"/>
          </w:divBdr>
        </w:div>
        <w:div w:id="313339767">
          <w:marLeft w:val="446"/>
          <w:marRight w:val="0"/>
          <w:marTop w:val="0"/>
          <w:marBottom w:val="0"/>
          <w:divBdr>
            <w:top w:val="none" w:sz="0" w:space="0" w:color="auto"/>
            <w:left w:val="none" w:sz="0" w:space="0" w:color="auto"/>
            <w:bottom w:val="none" w:sz="0" w:space="0" w:color="auto"/>
            <w:right w:val="none" w:sz="0" w:space="0" w:color="auto"/>
          </w:divBdr>
        </w:div>
        <w:div w:id="260645211">
          <w:marLeft w:val="446"/>
          <w:marRight w:val="0"/>
          <w:marTop w:val="0"/>
          <w:marBottom w:val="0"/>
          <w:divBdr>
            <w:top w:val="none" w:sz="0" w:space="0" w:color="auto"/>
            <w:left w:val="none" w:sz="0" w:space="0" w:color="auto"/>
            <w:bottom w:val="none" w:sz="0" w:space="0" w:color="auto"/>
            <w:right w:val="none" w:sz="0" w:space="0" w:color="auto"/>
          </w:divBdr>
        </w:div>
        <w:div w:id="1705668280">
          <w:marLeft w:val="446"/>
          <w:marRight w:val="0"/>
          <w:marTop w:val="0"/>
          <w:marBottom w:val="0"/>
          <w:divBdr>
            <w:top w:val="none" w:sz="0" w:space="0" w:color="auto"/>
            <w:left w:val="none" w:sz="0" w:space="0" w:color="auto"/>
            <w:bottom w:val="none" w:sz="0" w:space="0" w:color="auto"/>
            <w:right w:val="none" w:sz="0" w:space="0" w:color="auto"/>
          </w:divBdr>
        </w:div>
      </w:divsChild>
    </w:div>
    <w:div w:id="1040084578">
      <w:bodyDiv w:val="1"/>
      <w:marLeft w:val="0"/>
      <w:marRight w:val="0"/>
      <w:marTop w:val="0"/>
      <w:marBottom w:val="0"/>
      <w:divBdr>
        <w:top w:val="none" w:sz="0" w:space="0" w:color="auto"/>
        <w:left w:val="none" w:sz="0" w:space="0" w:color="auto"/>
        <w:bottom w:val="none" w:sz="0" w:space="0" w:color="auto"/>
        <w:right w:val="none" w:sz="0" w:space="0" w:color="auto"/>
      </w:divBdr>
    </w:div>
    <w:div w:id="1044328321">
      <w:bodyDiv w:val="1"/>
      <w:marLeft w:val="0"/>
      <w:marRight w:val="0"/>
      <w:marTop w:val="0"/>
      <w:marBottom w:val="0"/>
      <w:divBdr>
        <w:top w:val="none" w:sz="0" w:space="0" w:color="auto"/>
        <w:left w:val="none" w:sz="0" w:space="0" w:color="auto"/>
        <w:bottom w:val="none" w:sz="0" w:space="0" w:color="auto"/>
        <w:right w:val="none" w:sz="0" w:space="0" w:color="auto"/>
      </w:divBdr>
      <w:divsChild>
        <w:div w:id="519198768">
          <w:marLeft w:val="547"/>
          <w:marRight w:val="0"/>
          <w:marTop w:val="0"/>
          <w:marBottom w:val="0"/>
          <w:divBdr>
            <w:top w:val="none" w:sz="0" w:space="0" w:color="auto"/>
            <w:left w:val="none" w:sz="0" w:space="0" w:color="auto"/>
            <w:bottom w:val="none" w:sz="0" w:space="0" w:color="auto"/>
            <w:right w:val="none" w:sz="0" w:space="0" w:color="auto"/>
          </w:divBdr>
        </w:div>
      </w:divsChild>
    </w:div>
    <w:div w:id="1058820580">
      <w:bodyDiv w:val="1"/>
      <w:marLeft w:val="0"/>
      <w:marRight w:val="0"/>
      <w:marTop w:val="0"/>
      <w:marBottom w:val="0"/>
      <w:divBdr>
        <w:top w:val="none" w:sz="0" w:space="0" w:color="auto"/>
        <w:left w:val="none" w:sz="0" w:space="0" w:color="auto"/>
        <w:bottom w:val="none" w:sz="0" w:space="0" w:color="auto"/>
        <w:right w:val="none" w:sz="0" w:space="0" w:color="auto"/>
      </w:divBdr>
    </w:div>
    <w:div w:id="1110390781">
      <w:bodyDiv w:val="1"/>
      <w:marLeft w:val="0"/>
      <w:marRight w:val="0"/>
      <w:marTop w:val="0"/>
      <w:marBottom w:val="0"/>
      <w:divBdr>
        <w:top w:val="none" w:sz="0" w:space="0" w:color="auto"/>
        <w:left w:val="none" w:sz="0" w:space="0" w:color="auto"/>
        <w:bottom w:val="none" w:sz="0" w:space="0" w:color="auto"/>
        <w:right w:val="none" w:sz="0" w:space="0" w:color="auto"/>
      </w:divBdr>
    </w:div>
    <w:div w:id="1127817681">
      <w:bodyDiv w:val="1"/>
      <w:marLeft w:val="0"/>
      <w:marRight w:val="0"/>
      <w:marTop w:val="0"/>
      <w:marBottom w:val="0"/>
      <w:divBdr>
        <w:top w:val="none" w:sz="0" w:space="0" w:color="auto"/>
        <w:left w:val="none" w:sz="0" w:space="0" w:color="auto"/>
        <w:bottom w:val="none" w:sz="0" w:space="0" w:color="auto"/>
        <w:right w:val="none" w:sz="0" w:space="0" w:color="auto"/>
      </w:divBdr>
    </w:div>
    <w:div w:id="1147476705">
      <w:bodyDiv w:val="1"/>
      <w:marLeft w:val="0"/>
      <w:marRight w:val="0"/>
      <w:marTop w:val="0"/>
      <w:marBottom w:val="0"/>
      <w:divBdr>
        <w:top w:val="none" w:sz="0" w:space="0" w:color="auto"/>
        <w:left w:val="none" w:sz="0" w:space="0" w:color="auto"/>
        <w:bottom w:val="none" w:sz="0" w:space="0" w:color="auto"/>
        <w:right w:val="none" w:sz="0" w:space="0" w:color="auto"/>
      </w:divBdr>
    </w:div>
    <w:div w:id="1168597567">
      <w:bodyDiv w:val="1"/>
      <w:marLeft w:val="0"/>
      <w:marRight w:val="0"/>
      <w:marTop w:val="0"/>
      <w:marBottom w:val="0"/>
      <w:divBdr>
        <w:top w:val="none" w:sz="0" w:space="0" w:color="auto"/>
        <w:left w:val="none" w:sz="0" w:space="0" w:color="auto"/>
        <w:bottom w:val="none" w:sz="0" w:space="0" w:color="auto"/>
        <w:right w:val="none" w:sz="0" w:space="0" w:color="auto"/>
      </w:divBdr>
    </w:div>
    <w:div w:id="1177185630">
      <w:bodyDiv w:val="1"/>
      <w:marLeft w:val="0"/>
      <w:marRight w:val="0"/>
      <w:marTop w:val="0"/>
      <w:marBottom w:val="0"/>
      <w:divBdr>
        <w:top w:val="none" w:sz="0" w:space="0" w:color="auto"/>
        <w:left w:val="none" w:sz="0" w:space="0" w:color="auto"/>
        <w:bottom w:val="none" w:sz="0" w:space="0" w:color="auto"/>
        <w:right w:val="none" w:sz="0" w:space="0" w:color="auto"/>
      </w:divBdr>
      <w:divsChild>
        <w:div w:id="1573807353">
          <w:marLeft w:val="547"/>
          <w:marRight w:val="0"/>
          <w:marTop w:val="0"/>
          <w:marBottom w:val="0"/>
          <w:divBdr>
            <w:top w:val="none" w:sz="0" w:space="0" w:color="auto"/>
            <w:left w:val="none" w:sz="0" w:space="0" w:color="auto"/>
            <w:bottom w:val="none" w:sz="0" w:space="0" w:color="auto"/>
            <w:right w:val="none" w:sz="0" w:space="0" w:color="auto"/>
          </w:divBdr>
        </w:div>
      </w:divsChild>
    </w:div>
    <w:div w:id="1205100722">
      <w:bodyDiv w:val="1"/>
      <w:marLeft w:val="0"/>
      <w:marRight w:val="0"/>
      <w:marTop w:val="0"/>
      <w:marBottom w:val="0"/>
      <w:divBdr>
        <w:top w:val="none" w:sz="0" w:space="0" w:color="auto"/>
        <w:left w:val="none" w:sz="0" w:space="0" w:color="auto"/>
        <w:bottom w:val="none" w:sz="0" w:space="0" w:color="auto"/>
        <w:right w:val="none" w:sz="0" w:space="0" w:color="auto"/>
      </w:divBdr>
    </w:div>
    <w:div w:id="1254389158">
      <w:bodyDiv w:val="1"/>
      <w:marLeft w:val="0"/>
      <w:marRight w:val="0"/>
      <w:marTop w:val="0"/>
      <w:marBottom w:val="0"/>
      <w:divBdr>
        <w:top w:val="none" w:sz="0" w:space="0" w:color="auto"/>
        <w:left w:val="none" w:sz="0" w:space="0" w:color="auto"/>
        <w:bottom w:val="none" w:sz="0" w:space="0" w:color="auto"/>
        <w:right w:val="none" w:sz="0" w:space="0" w:color="auto"/>
      </w:divBdr>
      <w:divsChild>
        <w:div w:id="1498033124">
          <w:marLeft w:val="547"/>
          <w:marRight w:val="0"/>
          <w:marTop w:val="0"/>
          <w:marBottom w:val="0"/>
          <w:divBdr>
            <w:top w:val="none" w:sz="0" w:space="0" w:color="auto"/>
            <w:left w:val="none" w:sz="0" w:space="0" w:color="auto"/>
            <w:bottom w:val="none" w:sz="0" w:space="0" w:color="auto"/>
            <w:right w:val="none" w:sz="0" w:space="0" w:color="auto"/>
          </w:divBdr>
        </w:div>
        <w:div w:id="1429079679">
          <w:marLeft w:val="547"/>
          <w:marRight w:val="0"/>
          <w:marTop w:val="0"/>
          <w:marBottom w:val="0"/>
          <w:divBdr>
            <w:top w:val="none" w:sz="0" w:space="0" w:color="auto"/>
            <w:left w:val="none" w:sz="0" w:space="0" w:color="auto"/>
            <w:bottom w:val="none" w:sz="0" w:space="0" w:color="auto"/>
            <w:right w:val="none" w:sz="0" w:space="0" w:color="auto"/>
          </w:divBdr>
        </w:div>
      </w:divsChild>
    </w:div>
    <w:div w:id="1298219908">
      <w:bodyDiv w:val="1"/>
      <w:marLeft w:val="0"/>
      <w:marRight w:val="0"/>
      <w:marTop w:val="0"/>
      <w:marBottom w:val="0"/>
      <w:divBdr>
        <w:top w:val="none" w:sz="0" w:space="0" w:color="auto"/>
        <w:left w:val="none" w:sz="0" w:space="0" w:color="auto"/>
        <w:bottom w:val="none" w:sz="0" w:space="0" w:color="auto"/>
        <w:right w:val="none" w:sz="0" w:space="0" w:color="auto"/>
      </w:divBdr>
    </w:div>
    <w:div w:id="1399287765">
      <w:bodyDiv w:val="1"/>
      <w:marLeft w:val="0"/>
      <w:marRight w:val="0"/>
      <w:marTop w:val="0"/>
      <w:marBottom w:val="0"/>
      <w:divBdr>
        <w:top w:val="none" w:sz="0" w:space="0" w:color="auto"/>
        <w:left w:val="none" w:sz="0" w:space="0" w:color="auto"/>
        <w:bottom w:val="none" w:sz="0" w:space="0" w:color="auto"/>
        <w:right w:val="none" w:sz="0" w:space="0" w:color="auto"/>
      </w:divBdr>
    </w:div>
    <w:div w:id="1410957286">
      <w:bodyDiv w:val="1"/>
      <w:marLeft w:val="0"/>
      <w:marRight w:val="0"/>
      <w:marTop w:val="0"/>
      <w:marBottom w:val="0"/>
      <w:divBdr>
        <w:top w:val="none" w:sz="0" w:space="0" w:color="auto"/>
        <w:left w:val="none" w:sz="0" w:space="0" w:color="auto"/>
        <w:bottom w:val="none" w:sz="0" w:space="0" w:color="auto"/>
        <w:right w:val="none" w:sz="0" w:space="0" w:color="auto"/>
      </w:divBdr>
    </w:div>
    <w:div w:id="1438333456">
      <w:bodyDiv w:val="1"/>
      <w:marLeft w:val="0"/>
      <w:marRight w:val="0"/>
      <w:marTop w:val="0"/>
      <w:marBottom w:val="0"/>
      <w:divBdr>
        <w:top w:val="none" w:sz="0" w:space="0" w:color="auto"/>
        <w:left w:val="none" w:sz="0" w:space="0" w:color="auto"/>
        <w:bottom w:val="none" w:sz="0" w:space="0" w:color="auto"/>
        <w:right w:val="none" w:sz="0" w:space="0" w:color="auto"/>
      </w:divBdr>
    </w:div>
    <w:div w:id="1461343643">
      <w:bodyDiv w:val="1"/>
      <w:marLeft w:val="0"/>
      <w:marRight w:val="0"/>
      <w:marTop w:val="0"/>
      <w:marBottom w:val="0"/>
      <w:divBdr>
        <w:top w:val="none" w:sz="0" w:space="0" w:color="auto"/>
        <w:left w:val="none" w:sz="0" w:space="0" w:color="auto"/>
        <w:bottom w:val="none" w:sz="0" w:space="0" w:color="auto"/>
        <w:right w:val="none" w:sz="0" w:space="0" w:color="auto"/>
      </w:divBdr>
    </w:div>
    <w:div w:id="1673339193">
      <w:bodyDiv w:val="1"/>
      <w:marLeft w:val="0"/>
      <w:marRight w:val="0"/>
      <w:marTop w:val="0"/>
      <w:marBottom w:val="0"/>
      <w:divBdr>
        <w:top w:val="none" w:sz="0" w:space="0" w:color="auto"/>
        <w:left w:val="none" w:sz="0" w:space="0" w:color="auto"/>
        <w:bottom w:val="none" w:sz="0" w:space="0" w:color="auto"/>
        <w:right w:val="none" w:sz="0" w:space="0" w:color="auto"/>
      </w:divBdr>
    </w:div>
    <w:div w:id="1724720303">
      <w:bodyDiv w:val="1"/>
      <w:marLeft w:val="0"/>
      <w:marRight w:val="0"/>
      <w:marTop w:val="0"/>
      <w:marBottom w:val="0"/>
      <w:divBdr>
        <w:top w:val="none" w:sz="0" w:space="0" w:color="auto"/>
        <w:left w:val="none" w:sz="0" w:space="0" w:color="auto"/>
        <w:bottom w:val="none" w:sz="0" w:space="0" w:color="auto"/>
        <w:right w:val="none" w:sz="0" w:space="0" w:color="auto"/>
      </w:divBdr>
    </w:div>
    <w:div w:id="1786119994">
      <w:bodyDiv w:val="1"/>
      <w:marLeft w:val="0"/>
      <w:marRight w:val="0"/>
      <w:marTop w:val="0"/>
      <w:marBottom w:val="0"/>
      <w:divBdr>
        <w:top w:val="none" w:sz="0" w:space="0" w:color="auto"/>
        <w:left w:val="none" w:sz="0" w:space="0" w:color="auto"/>
        <w:bottom w:val="none" w:sz="0" w:space="0" w:color="auto"/>
        <w:right w:val="none" w:sz="0" w:space="0" w:color="auto"/>
      </w:divBdr>
    </w:div>
    <w:div w:id="1786382122">
      <w:bodyDiv w:val="1"/>
      <w:marLeft w:val="0"/>
      <w:marRight w:val="0"/>
      <w:marTop w:val="0"/>
      <w:marBottom w:val="0"/>
      <w:divBdr>
        <w:top w:val="none" w:sz="0" w:space="0" w:color="auto"/>
        <w:left w:val="none" w:sz="0" w:space="0" w:color="auto"/>
        <w:bottom w:val="none" w:sz="0" w:space="0" w:color="auto"/>
        <w:right w:val="none" w:sz="0" w:space="0" w:color="auto"/>
      </w:divBdr>
    </w:div>
    <w:div w:id="1833108080">
      <w:bodyDiv w:val="1"/>
      <w:marLeft w:val="0"/>
      <w:marRight w:val="0"/>
      <w:marTop w:val="0"/>
      <w:marBottom w:val="0"/>
      <w:divBdr>
        <w:top w:val="none" w:sz="0" w:space="0" w:color="auto"/>
        <w:left w:val="none" w:sz="0" w:space="0" w:color="auto"/>
        <w:bottom w:val="none" w:sz="0" w:space="0" w:color="auto"/>
        <w:right w:val="none" w:sz="0" w:space="0" w:color="auto"/>
      </w:divBdr>
    </w:div>
    <w:div w:id="1833326546">
      <w:bodyDiv w:val="1"/>
      <w:marLeft w:val="0"/>
      <w:marRight w:val="0"/>
      <w:marTop w:val="0"/>
      <w:marBottom w:val="0"/>
      <w:divBdr>
        <w:top w:val="none" w:sz="0" w:space="0" w:color="auto"/>
        <w:left w:val="none" w:sz="0" w:space="0" w:color="auto"/>
        <w:bottom w:val="none" w:sz="0" w:space="0" w:color="auto"/>
        <w:right w:val="none" w:sz="0" w:space="0" w:color="auto"/>
      </w:divBdr>
    </w:div>
    <w:div w:id="1909917492">
      <w:bodyDiv w:val="1"/>
      <w:marLeft w:val="0"/>
      <w:marRight w:val="0"/>
      <w:marTop w:val="0"/>
      <w:marBottom w:val="0"/>
      <w:divBdr>
        <w:top w:val="none" w:sz="0" w:space="0" w:color="auto"/>
        <w:left w:val="none" w:sz="0" w:space="0" w:color="auto"/>
        <w:bottom w:val="none" w:sz="0" w:space="0" w:color="auto"/>
        <w:right w:val="none" w:sz="0" w:space="0" w:color="auto"/>
      </w:divBdr>
    </w:div>
    <w:div w:id="1917518013">
      <w:bodyDiv w:val="1"/>
      <w:marLeft w:val="0"/>
      <w:marRight w:val="0"/>
      <w:marTop w:val="0"/>
      <w:marBottom w:val="0"/>
      <w:divBdr>
        <w:top w:val="none" w:sz="0" w:space="0" w:color="auto"/>
        <w:left w:val="none" w:sz="0" w:space="0" w:color="auto"/>
        <w:bottom w:val="none" w:sz="0" w:space="0" w:color="auto"/>
        <w:right w:val="none" w:sz="0" w:space="0" w:color="auto"/>
      </w:divBdr>
      <w:divsChild>
        <w:div w:id="1727416929">
          <w:marLeft w:val="446"/>
          <w:marRight w:val="0"/>
          <w:marTop w:val="0"/>
          <w:marBottom w:val="0"/>
          <w:divBdr>
            <w:top w:val="none" w:sz="0" w:space="0" w:color="auto"/>
            <w:left w:val="none" w:sz="0" w:space="0" w:color="auto"/>
            <w:bottom w:val="none" w:sz="0" w:space="0" w:color="auto"/>
            <w:right w:val="none" w:sz="0" w:space="0" w:color="auto"/>
          </w:divBdr>
        </w:div>
        <w:div w:id="1165049767">
          <w:marLeft w:val="446"/>
          <w:marRight w:val="0"/>
          <w:marTop w:val="0"/>
          <w:marBottom w:val="0"/>
          <w:divBdr>
            <w:top w:val="none" w:sz="0" w:space="0" w:color="auto"/>
            <w:left w:val="none" w:sz="0" w:space="0" w:color="auto"/>
            <w:bottom w:val="none" w:sz="0" w:space="0" w:color="auto"/>
            <w:right w:val="none" w:sz="0" w:space="0" w:color="auto"/>
          </w:divBdr>
        </w:div>
        <w:div w:id="990912643">
          <w:marLeft w:val="446"/>
          <w:marRight w:val="0"/>
          <w:marTop w:val="0"/>
          <w:marBottom w:val="0"/>
          <w:divBdr>
            <w:top w:val="none" w:sz="0" w:space="0" w:color="auto"/>
            <w:left w:val="none" w:sz="0" w:space="0" w:color="auto"/>
            <w:bottom w:val="none" w:sz="0" w:space="0" w:color="auto"/>
            <w:right w:val="none" w:sz="0" w:space="0" w:color="auto"/>
          </w:divBdr>
        </w:div>
        <w:div w:id="1436749754">
          <w:marLeft w:val="446"/>
          <w:marRight w:val="0"/>
          <w:marTop w:val="0"/>
          <w:marBottom w:val="0"/>
          <w:divBdr>
            <w:top w:val="none" w:sz="0" w:space="0" w:color="auto"/>
            <w:left w:val="none" w:sz="0" w:space="0" w:color="auto"/>
            <w:bottom w:val="none" w:sz="0" w:space="0" w:color="auto"/>
            <w:right w:val="none" w:sz="0" w:space="0" w:color="auto"/>
          </w:divBdr>
        </w:div>
      </w:divsChild>
    </w:div>
    <w:div w:id="1937402725">
      <w:bodyDiv w:val="1"/>
      <w:marLeft w:val="0"/>
      <w:marRight w:val="0"/>
      <w:marTop w:val="0"/>
      <w:marBottom w:val="0"/>
      <w:divBdr>
        <w:top w:val="none" w:sz="0" w:space="0" w:color="auto"/>
        <w:left w:val="none" w:sz="0" w:space="0" w:color="auto"/>
        <w:bottom w:val="none" w:sz="0" w:space="0" w:color="auto"/>
        <w:right w:val="none" w:sz="0" w:space="0" w:color="auto"/>
      </w:divBdr>
    </w:div>
    <w:div w:id="1946226802">
      <w:bodyDiv w:val="1"/>
      <w:marLeft w:val="0"/>
      <w:marRight w:val="0"/>
      <w:marTop w:val="0"/>
      <w:marBottom w:val="0"/>
      <w:divBdr>
        <w:top w:val="none" w:sz="0" w:space="0" w:color="auto"/>
        <w:left w:val="none" w:sz="0" w:space="0" w:color="auto"/>
        <w:bottom w:val="none" w:sz="0" w:space="0" w:color="auto"/>
        <w:right w:val="none" w:sz="0" w:space="0" w:color="auto"/>
      </w:divBdr>
    </w:div>
    <w:div w:id="1960331162">
      <w:bodyDiv w:val="1"/>
      <w:marLeft w:val="0"/>
      <w:marRight w:val="0"/>
      <w:marTop w:val="0"/>
      <w:marBottom w:val="0"/>
      <w:divBdr>
        <w:top w:val="none" w:sz="0" w:space="0" w:color="auto"/>
        <w:left w:val="none" w:sz="0" w:space="0" w:color="auto"/>
        <w:bottom w:val="none" w:sz="0" w:space="0" w:color="auto"/>
        <w:right w:val="none" w:sz="0" w:space="0" w:color="auto"/>
      </w:divBdr>
    </w:div>
    <w:div w:id="2009677163">
      <w:bodyDiv w:val="1"/>
      <w:marLeft w:val="0"/>
      <w:marRight w:val="0"/>
      <w:marTop w:val="0"/>
      <w:marBottom w:val="0"/>
      <w:divBdr>
        <w:top w:val="none" w:sz="0" w:space="0" w:color="auto"/>
        <w:left w:val="none" w:sz="0" w:space="0" w:color="auto"/>
        <w:bottom w:val="none" w:sz="0" w:space="0" w:color="auto"/>
        <w:right w:val="none" w:sz="0" w:space="0" w:color="auto"/>
      </w:divBdr>
    </w:div>
    <w:div w:id="2020697713">
      <w:bodyDiv w:val="1"/>
      <w:marLeft w:val="0"/>
      <w:marRight w:val="0"/>
      <w:marTop w:val="0"/>
      <w:marBottom w:val="0"/>
      <w:divBdr>
        <w:top w:val="none" w:sz="0" w:space="0" w:color="auto"/>
        <w:left w:val="none" w:sz="0" w:space="0" w:color="auto"/>
        <w:bottom w:val="none" w:sz="0" w:space="0" w:color="auto"/>
        <w:right w:val="none" w:sz="0" w:space="0" w:color="auto"/>
      </w:divBdr>
    </w:div>
    <w:div w:id="2037658843">
      <w:bodyDiv w:val="1"/>
      <w:marLeft w:val="0"/>
      <w:marRight w:val="0"/>
      <w:marTop w:val="0"/>
      <w:marBottom w:val="0"/>
      <w:divBdr>
        <w:top w:val="none" w:sz="0" w:space="0" w:color="auto"/>
        <w:left w:val="none" w:sz="0" w:space="0" w:color="auto"/>
        <w:bottom w:val="none" w:sz="0" w:space="0" w:color="auto"/>
        <w:right w:val="none" w:sz="0" w:space="0" w:color="auto"/>
      </w:divBdr>
    </w:div>
    <w:div w:id="2081250440">
      <w:bodyDiv w:val="1"/>
      <w:marLeft w:val="0"/>
      <w:marRight w:val="0"/>
      <w:marTop w:val="0"/>
      <w:marBottom w:val="0"/>
      <w:divBdr>
        <w:top w:val="none" w:sz="0" w:space="0" w:color="auto"/>
        <w:left w:val="none" w:sz="0" w:space="0" w:color="auto"/>
        <w:bottom w:val="none" w:sz="0" w:space="0" w:color="auto"/>
        <w:right w:val="none" w:sz="0" w:space="0" w:color="auto"/>
      </w:divBdr>
    </w:div>
    <w:div w:id="2101103699">
      <w:bodyDiv w:val="1"/>
      <w:marLeft w:val="0"/>
      <w:marRight w:val="0"/>
      <w:marTop w:val="0"/>
      <w:marBottom w:val="0"/>
      <w:divBdr>
        <w:top w:val="none" w:sz="0" w:space="0" w:color="auto"/>
        <w:left w:val="none" w:sz="0" w:space="0" w:color="auto"/>
        <w:bottom w:val="none" w:sz="0" w:space="0" w:color="auto"/>
        <w:right w:val="none" w:sz="0" w:space="0" w:color="auto"/>
      </w:divBdr>
    </w:div>
    <w:div w:id="21341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Age18</b:Tag>
    <b:SourceType>Report</b:SourceType>
    <b:Guid>{C3635FAE-5248-4FF5-87E0-A7EFA941ADD6}</b:Guid>
    <b:Author>
      <b:Author>
        <b:Corporate>Agencia de Desarrollo Rural, Organización de Naciones Unidas Para la Alimentación y la Agricultura</b:Corporate>
      </b:Author>
    </b:Author>
    <b:Title>Plan Integral de Desarrollo Agropecuario y Rural con enfoque territorial</b:Title>
    <b:Year>2018</b:Year>
    <b:City>Bogotá</b:City>
    <b:RefOrder>1</b:RefOrder>
  </b:Source>
  <b:Source>
    <b:Tag>Aso08</b:Tag>
    <b:SourceType>Report</b:SourceType>
    <b:Guid>{51942BE5-627C-48AE-84C0-9DF5C370DD83}</b:Guid>
    <b:Author>
      <b:Author>
        <b:Corporate>Grupo Arco</b:Corporate>
      </b:Author>
    </b:Author>
    <b:Title>Plan General de ordenamiento forestal del Huila. Informe final del Convenio 191 de 2007</b:Title>
    <b:Year>2008</b:Year>
    <b:City>Bogota D.C</b:City>
    <b:Pages>139</b:Pages>
    <b:Edition>1</b:Edition>
    <b:RefOrder>1</b:RefOrder>
  </b:Source>
  <b:Source>
    <b:Tag>IDE14</b:Tag>
    <b:SourceType>Report</b:SourceType>
    <b:Guid>{31AA65F2-19B3-452A-8687-BFA787C7C481}</b:Guid>
    <b:LCID>es-CO</b:LCID>
    <b:Author>
      <b:Author>
        <b:Corporate>IDEAM</b:Corporate>
      </b:Author>
    </b:Author>
    <b:Title>Memoria técnica de la Cuantificación de la superficie de bosque natural y deforestación a nivel nacional. Actualización Periodo 2012 – 2013</b:Title>
    <b:Year>2014</b:Year>
    <b:City>Bogota</b:City>
    <b:RefOrder>4</b:RefOrder>
  </b:Source>
  <b:Source>
    <b:Tag>Cor12</b:Tag>
    <b:SourceType>Report</b:SourceType>
    <b:Guid>{6C711DA5-006A-4791-A1AA-5B63462232D8}</b:Guid>
    <b:Author>
      <b:Author>
        <b:NameList>
          <b:Person>
            <b:Last>CASIA</b:Last>
          </b:Person>
          <b:Person>
            <b:Last>Corporació Autónoma Regional del Alto Magdalena</b:Last>
          </b:Person>
        </b:NameList>
      </b:Author>
    </b:Author>
    <b:Title>Plan de Gestión Ambiental Regional del Departamento del Huila</b:Title>
    <b:Year>2012</b:Year>
    <b:City>Neiva</b:City>
    <b:RefOrder>2</b:RefOrder>
  </b:Source>
  <b:Source>
    <b:Tag>Gob16</b:Tag>
    <b:SourceType>Report</b:SourceType>
    <b:Guid>{AE52A4A5-0743-4FFF-B2C9-EB8EE56E76EE}</b:Guid>
    <b:Title>Plan de cambio climático huila 2050: preparándose para el cambio climático</b:Title>
    <b:Year>2014</b:Year>
    <b:City>Neiva</b:City>
    <b:Author>
      <b:Author>
        <b:NameList>
          <b:Person>
            <b:Last>Gobernacion del Huila </b:Last>
          </b:Person>
          <b:Person>
            <b:Last>Corporación Autónoma Regional del Alto Magdalena</b:Last>
          </b:Person>
          <b:Person>
            <b:Last>USAID</b:Last>
          </b:Person>
          <b:Person>
            <b:Last>E3 asesorias </b:Last>
          </b:Person>
        </b:NameList>
      </b:Author>
    </b:Author>
    <b:RefOrder>5</b:RefOrder>
  </b:Source>
</b:Sources>
</file>

<file path=customXml/itemProps1.xml><?xml version="1.0" encoding="utf-8"?>
<ds:datastoreItem xmlns:ds="http://schemas.openxmlformats.org/officeDocument/2006/customXml" ds:itemID="{6F86B3F4-AE43-4C52-8C6C-F8F64622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indira Burbano Montenegro</dc:creator>
  <cp:lastModifiedBy>Usuario de Windows</cp:lastModifiedBy>
  <cp:revision>4</cp:revision>
  <cp:lastPrinted>2020-04-14T17:28:00Z</cp:lastPrinted>
  <dcterms:created xsi:type="dcterms:W3CDTF">2022-03-14T21:41:00Z</dcterms:created>
  <dcterms:modified xsi:type="dcterms:W3CDTF">2022-03-14T22:15:00Z</dcterms:modified>
</cp:coreProperties>
</file>